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B6CD3" w:rsidRDefault="009B6CD3" w:rsidP="00E04C25">
      <w:pPr>
        <w:rPr>
          <w:b/>
          <w:color w:val="FF0000"/>
        </w:rPr>
      </w:pPr>
    </w:p>
    <w:p w:rsidR="00574F60" w:rsidRDefault="009B6CD3" w:rsidP="009B6CD3">
      <w:pPr>
        <w:jc w:val="center"/>
        <w:rPr>
          <w:b/>
          <w:color w:val="FF0000"/>
        </w:rPr>
      </w:pPr>
      <w:r w:rsidRPr="009B6CD3">
        <w:rPr>
          <w:b/>
          <w:color w:val="FF0000"/>
        </w:rPr>
        <w:t>BAZA INICJATYW/PROJEKTÓW/PRZEDSIĘWZIĘĆ</w:t>
      </w:r>
    </w:p>
    <w:p w:rsidR="00574F60" w:rsidRPr="00574F60" w:rsidRDefault="00574F60" w:rsidP="00574F60">
      <w:pPr>
        <w:jc w:val="center"/>
        <w:rPr>
          <w:b/>
          <w:color w:val="00B050"/>
        </w:rPr>
      </w:pPr>
    </w:p>
    <w:p w:rsidR="009B6CD3" w:rsidRPr="00794B03" w:rsidRDefault="00574F60" w:rsidP="00574F60">
      <w:pPr>
        <w:jc w:val="center"/>
        <w:rPr>
          <w:b/>
          <w:color w:val="00B050"/>
          <w:u w:val="single"/>
        </w:rPr>
      </w:pPr>
      <w:r w:rsidRPr="00794B03">
        <w:rPr>
          <w:b/>
          <w:color w:val="00B050"/>
          <w:u w:val="single"/>
        </w:rPr>
        <w:t>FISZKA (KARTA PROJEKTU)</w:t>
      </w:r>
    </w:p>
    <w:p w:rsidR="009B6CD3" w:rsidRPr="009B6CD3" w:rsidRDefault="009B6CD3" w:rsidP="009B6CD3">
      <w:pPr>
        <w:jc w:val="center"/>
        <w:rPr>
          <w:b/>
          <w:color w:val="FF0000"/>
        </w:rPr>
      </w:pPr>
    </w:p>
    <w:p w:rsidR="009B6CD3" w:rsidRPr="009B6CD3" w:rsidRDefault="009B6CD3" w:rsidP="009B6CD3">
      <w:pPr>
        <w:jc w:val="center"/>
        <w:rPr>
          <w:b/>
        </w:rPr>
      </w:pPr>
      <w:r w:rsidRPr="009B6CD3">
        <w:rPr>
          <w:b/>
        </w:rPr>
        <w:t>Chcesz mieć wpływ na to jak zmienia się otaczająca Cię rzeczywistość?</w:t>
      </w:r>
    </w:p>
    <w:p w:rsidR="009B6CD3" w:rsidRDefault="009B6CD3" w:rsidP="009B6CD3">
      <w:pPr>
        <w:jc w:val="center"/>
        <w:rPr>
          <w:b/>
        </w:rPr>
      </w:pPr>
      <w:r w:rsidRPr="009B6CD3">
        <w:rPr>
          <w:b/>
        </w:rPr>
        <w:t>Masz ciekawy pomysł? Włącz się do tworzenia nowej Lokalnej Strategii Rozwoju.</w:t>
      </w:r>
    </w:p>
    <w:p w:rsidR="009B6CD3" w:rsidRPr="009B6CD3" w:rsidRDefault="009B6CD3" w:rsidP="00173503">
      <w:pPr>
        <w:rPr>
          <w:b/>
        </w:rPr>
      </w:pPr>
    </w:p>
    <w:p w:rsidR="009B6CD3" w:rsidRDefault="009B6CD3" w:rsidP="009B6CD3">
      <w:r>
        <w:t>Trwają prace nad tworzeniem Lokalnej Strategii Rozwoju (LSR) na lata 20</w:t>
      </w:r>
      <w:r w:rsidR="006C240A">
        <w:t>23</w:t>
      </w:r>
      <w:r>
        <w:t>-202</w:t>
      </w:r>
      <w:r w:rsidR="006C240A">
        <w:t>7</w:t>
      </w:r>
      <w:r>
        <w:t>, która umożliwi pozyskanie środków unijnych na realizację zadań, inwestycji, wydarzeń i wszelkich inicjatyw, które wpłyną na rozwój naszego terenu oraz przyczynią się do poprawy życia mieszkańców gmin: Czarna, Lutowiska, Olszanica, Sanok</w:t>
      </w:r>
      <w:r w:rsidR="00744982">
        <w:t xml:space="preserve"> (z wyłączeniem miasta Sanok)</w:t>
      </w:r>
      <w:r>
        <w:t>, Solina, Tyrawa Wołoska i Ustrzyki Dolne. Da to</w:t>
      </w:r>
      <w:r w:rsidR="0083593F">
        <w:t xml:space="preserve"> szansę wielu podmiotom, w tym </w:t>
      </w:r>
      <w:r>
        <w:t>osobom fizycznym, przedsiębiorcom, rolnikom, gminom i jednostkom gminnym, a także organizacjom pozarządowym</w:t>
      </w:r>
      <w:r w:rsidR="007F1A02" w:rsidRPr="007F1A02">
        <w:t xml:space="preserve"> </w:t>
      </w:r>
      <w:r>
        <w:t>na realizację ciekawych przedsięwzięć. Dlatego też prosimy o przedstawi</w:t>
      </w:r>
      <w:r w:rsidR="00E45EE3">
        <w:t xml:space="preserve">enie tego, co chcieliby Państwo </w:t>
      </w:r>
      <w:r>
        <w:t>aby w przyszłości zostało zrealizowane dzięki wsparciu finansowemu z Programu Rozwoju Obszarów Wiejskich za pośrednictwem i przy pomocy naszej LGD. Prosimy o zgłaszanie pomysłów dotyczących zadań inwestycyjnych i</w:t>
      </w:r>
      <w:r w:rsidR="005D2127">
        <w:t> </w:t>
      </w:r>
      <w:proofErr w:type="spellStart"/>
      <w:r>
        <w:t>nieinwestycyjnych</w:t>
      </w:r>
      <w:proofErr w:type="spellEnd"/>
      <w:r>
        <w:t>, np. wydarzeń kulturalnych, edukacyjnych, sportowych, rekreacyjnych oraz zadań wspierających rozwój przedsiębiorczości.</w:t>
      </w:r>
    </w:p>
    <w:p w:rsidR="009B6CD3" w:rsidRPr="006C240A" w:rsidRDefault="009B6CD3" w:rsidP="009B6CD3">
      <w:pPr>
        <w:rPr>
          <w:color w:val="FF0000"/>
          <w:u w:val="single"/>
        </w:rPr>
      </w:pPr>
    </w:p>
    <w:p w:rsidR="009B6CD3" w:rsidRPr="005D2127" w:rsidRDefault="009B6CD3" w:rsidP="005D2127">
      <w:pPr>
        <w:jc w:val="center"/>
        <w:rPr>
          <w:b/>
          <w:color w:val="00B050"/>
          <w:sz w:val="28"/>
          <w:szCs w:val="28"/>
          <w:u w:val="single"/>
        </w:rPr>
      </w:pPr>
      <w:r w:rsidRPr="005D2127">
        <w:rPr>
          <w:b/>
          <w:color w:val="00B050"/>
          <w:sz w:val="28"/>
          <w:szCs w:val="28"/>
          <w:u w:val="single"/>
        </w:rPr>
        <w:t>Zebrane informacje zostaną wykorzystane</w:t>
      </w:r>
      <w:r w:rsidR="006C240A" w:rsidRPr="005D2127">
        <w:rPr>
          <w:b/>
          <w:color w:val="00B050"/>
          <w:sz w:val="28"/>
          <w:szCs w:val="28"/>
          <w:u w:val="single"/>
        </w:rPr>
        <w:t xml:space="preserve"> przez Lokalną Grupę Działania </w:t>
      </w:r>
      <w:r w:rsidRPr="005D2127">
        <w:rPr>
          <w:b/>
          <w:color w:val="00B050"/>
          <w:sz w:val="28"/>
          <w:szCs w:val="28"/>
          <w:u w:val="single"/>
        </w:rPr>
        <w:t>„Zielone Bieszczady” wyłącznie na potrzeby utworzenia Lokalnej Strategii Rozwoju na lata 20</w:t>
      </w:r>
      <w:r w:rsidR="006C240A" w:rsidRPr="005D2127">
        <w:rPr>
          <w:b/>
          <w:color w:val="00B050"/>
          <w:sz w:val="28"/>
          <w:szCs w:val="28"/>
          <w:u w:val="single"/>
        </w:rPr>
        <w:t>23</w:t>
      </w:r>
      <w:r w:rsidRPr="005D2127">
        <w:rPr>
          <w:b/>
          <w:color w:val="00B050"/>
          <w:sz w:val="28"/>
          <w:szCs w:val="28"/>
          <w:u w:val="single"/>
        </w:rPr>
        <w:t>-202</w:t>
      </w:r>
      <w:r w:rsidR="006C240A" w:rsidRPr="005D2127">
        <w:rPr>
          <w:b/>
          <w:color w:val="00B050"/>
          <w:sz w:val="28"/>
          <w:szCs w:val="28"/>
          <w:u w:val="single"/>
        </w:rPr>
        <w:t>7</w:t>
      </w:r>
      <w:r w:rsidRPr="005D2127">
        <w:rPr>
          <w:b/>
          <w:color w:val="00B050"/>
          <w:sz w:val="28"/>
          <w:szCs w:val="28"/>
          <w:u w:val="single"/>
        </w:rPr>
        <w:t>, jednak nie stanowią gwarancji realizacji</w:t>
      </w:r>
      <w:r w:rsidR="004B7D65" w:rsidRPr="005D2127">
        <w:rPr>
          <w:b/>
          <w:color w:val="00B050"/>
          <w:sz w:val="28"/>
          <w:szCs w:val="28"/>
          <w:u w:val="single"/>
        </w:rPr>
        <w:t xml:space="preserve"> tych przedsięwzięć</w:t>
      </w:r>
      <w:r w:rsidRPr="005D2127">
        <w:rPr>
          <w:b/>
          <w:color w:val="00B050"/>
          <w:sz w:val="28"/>
          <w:szCs w:val="28"/>
          <w:u w:val="single"/>
        </w:rPr>
        <w:t xml:space="preserve"> ani włączenia</w:t>
      </w:r>
      <w:r w:rsidR="005D2127">
        <w:rPr>
          <w:b/>
          <w:color w:val="00B050"/>
          <w:sz w:val="28"/>
          <w:szCs w:val="28"/>
          <w:u w:val="single"/>
        </w:rPr>
        <w:t xml:space="preserve"> </w:t>
      </w:r>
      <w:r w:rsidR="005D2127" w:rsidRPr="005D2127">
        <w:rPr>
          <w:b/>
          <w:color w:val="00B050"/>
          <w:sz w:val="28"/>
          <w:szCs w:val="28"/>
          <w:u w:val="single"/>
        </w:rPr>
        <w:t>i</w:t>
      </w:r>
      <w:r w:rsidRPr="005D2127">
        <w:rPr>
          <w:b/>
          <w:color w:val="00B050"/>
          <w:sz w:val="28"/>
          <w:szCs w:val="28"/>
          <w:u w:val="single"/>
        </w:rPr>
        <w:t>ch</w:t>
      </w:r>
      <w:r w:rsidR="005D2127" w:rsidRPr="005D2127">
        <w:rPr>
          <w:b/>
          <w:color w:val="00B050"/>
          <w:sz w:val="28"/>
          <w:szCs w:val="28"/>
          <w:u w:val="single"/>
        </w:rPr>
        <w:t xml:space="preserve"> </w:t>
      </w:r>
      <w:r w:rsidRPr="005D2127">
        <w:rPr>
          <w:b/>
          <w:color w:val="00B050"/>
          <w:sz w:val="28"/>
          <w:szCs w:val="28"/>
          <w:u w:val="single"/>
        </w:rPr>
        <w:t>w w/w strategię.</w:t>
      </w:r>
    </w:p>
    <w:p w:rsidR="009B6CD3" w:rsidRPr="009B6CD3" w:rsidRDefault="009B6CD3" w:rsidP="009B6CD3">
      <w:pPr>
        <w:jc w:val="center"/>
        <w:rPr>
          <w:b/>
        </w:rPr>
      </w:pPr>
    </w:p>
    <w:p w:rsidR="009B6CD3" w:rsidRPr="009B6CD3" w:rsidRDefault="009B6CD3" w:rsidP="009B6CD3">
      <w:pPr>
        <w:jc w:val="center"/>
        <w:rPr>
          <w:b/>
        </w:rPr>
      </w:pPr>
      <w:r w:rsidRPr="009B6CD3">
        <w:rPr>
          <w:b/>
        </w:rPr>
        <w:t xml:space="preserve">Pomysły można składać w wersji papierowej na adres: Lokalna Grupa Działania „Zielone Bieszczady”, </w:t>
      </w:r>
      <w:r w:rsidR="006C240A">
        <w:rPr>
          <w:b/>
        </w:rPr>
        <w:t>Orelec 35</w:t>
      </w:r>
      <w:r w:rsidRPr="009B6CD3">
        <w:rPr>
          <w:b/>
        </w:rPr>
        <w:t>, 38-</w:t>
      </w:r>
      <w:r w:rsidR="006C240A">
        <w:rPr>
          <w:b/>
        </w:rPr>
        <w:t xml:space="preserve">623 Uherce Mineralne </w:t>
      </w:r>
      <w:r w:rsidRPr="009B6CD3">
        <w:rPr>
          <w:b/>
        </w:rPr>
        <w:t>lub elektronicznej na email: lgdzielonebieszczady@wp.</w:t>
      </w:r>
      <w:r w:rsidRPr="007F1A02">
        <w:rPr>
          <w:b/>
        </w:rPr>
        <w:t xml:space="preserve">pl do </w:t>
      </w:r>
      <w:r w:rsidR="007F1A02" w:rsidRPr="007F1A02">
        <w:rPr>
          <w:b/>
          <w:color w:val="FF0000"/>
        </w:rPr>
        <w:t>30</w:t>
      </w:r>
      <w:r w:rsidR="006C240A" w:rsidRPr="007F1A02">
        <w:rPr>
          <w:b/>
          <w:color w:val="FF0000"/>
        </w:rPr>
        <w:t>.</w:t>
      </w:r>
      <w:r w:rsidR="007F1A02" w:rsidRPr="007F1A02">
        <w:rPr>
          <w:b/>
          <w:color w:val="FF0000"/>
        </w:rPr>
        <w:t>09</w:t>
      </w:r>
      <w:r w:rsidRPr="007F1A02">
        <w:rPr>
          <w:b/>
          <w:color w:val="FF0000"/>
        </w:rPr>
        <w:t>.20</w:t>
      </w:r>
      <w:r w:rsidR="006C240A" w:rsidRPr="007F1A02">
        <w:rPr>
          <w:b/>
          <w:color w:val="FF0000"/>
        </w:rPr>
        <w:t>22</w:t>
      </w:r>
      <w:r w:rsidR="00C2240D">
        <w:rPr>
          <w:b/>
          <w:color w:val="FF0000"/>
        </w:rPr>
        <w:t xml:space="preserve"> r</w:t>
      </w:r>
      <w:r w:rsidRPr="007F1A02">
        <w:rPr>
          <w:b/>
          <w:color w:val="FF0000"/>
        </w:rPr>
        <w:t>.</w:t>
      </w:r>
      <w:bookmarkStart w:id="0" w:name="_GoBack"/>
      <w:bookmarkEnd w:id="0"/>
    </w:p>
    <w:p w:rsidR="009B6CD3" w:rsidRPr="009B6CD3" w:rsidRDefault="009B6CD3" w:rsidP="009B6CD3">
      <w:pPr>
        <w:jc w:val="center"/>
        <w:rPr>
          <w:b/>
        </w:rPr>
      </w:pPr>
    </w:p>
    <w:p w:rsidR="0066777B" w:rsidRDefault="009B6CD3" w:rsidP="00726F10">
      <w:pPr>
        <w:jc w:val="center"/>
        <w:rPr>
          <w:b/>
        </w:rPr>
      </w:pPr>
      <w:r w:rsidRPr="009B6CD3">
        <w:rPr>
          <w:b/>
        </w:rPr>
        <w:lastRenderedPageBreak/>
        <w:t xml:space="preserve">Wszystkie informacje o poszczególnych etapach prac nad tworzeniem Lokalnej Strategii Rozwoju są zamieszczane na stronie </w:t>
      </w:r>
      <w:hyperlink r:id="rId7" w:history="1">
        <w:r w:rsidR="00CA7AF3" w:rsidRPr="0063451E">
          <w:rPr>
            <w:rStyle w:val="Hipercze"/>
            <w:b/>
          </w:rPr>
          <w:t>www.lgd-zielonebieszczady.pl</w:t>
        </w:r>
      </w:hyperlink>
    </w:p>
    <w:tbl>
      <w:tblPr>
        <w:tblW w:w="105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906"/>
        <w:gridCol w:w="5427"/>
      </w:tblGrid>
      <w:tr w:rsidR="00CA7AF3" w:rsidTr="00971969">
        <w:trPr>
          <w:trHeight w:val="428"/>
          <w:jc w:val="center"/>
        </w:trPr>
        <w:tc>
          <w:tcPr>
            <w:tcW w:w="1050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PROJEKT</w:t>
            </w:r>
          </w:p>
        </w:tc>
      </w:tr>
      <w:tr w:rsidR="00CA7AF3" w:rsidTr="00971969">
        <w:trPr>
          <w:trHeight w:val="406"/>
          <w:jc w:val="center"/>
        </w:trPr>
        <w:tc>
          <w:tcPr>
            <w:tcW w:w="10506" w:type="dxa"/>
            <w:gridSpan w:val="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2240D" w:rsidRDefault="00C2240D" w:rsidP="00B43D3C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</w:p>
          <w:p w:rsidR="00CA7AF3" w:rsidRDefault="00CA7AF3" w:rsidP="00B43D3C">
            <w:pPr>
              <w:snapToGrid w:val="0"/>
              <w:spacing w:line="100" w:lineRule="atLeas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1. Nazwa projektu </w:t>
            </w:r>
            <w:r>
              <w:rPr>
                <w:rFonts w:ascii="Calibri" w:hAnsi="Calibri"/>
                <w:i/>
                <w:sz w:val="20"/>
              </w:rPr>
              <w:t>(wstępna)</w:t>
            </w:r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CA7AF3" w:rsidTr="00971969">
        <w:trPr>
          <w:trHeight w:val="955"/>
          <w:jc w:val="center"/>
        </w:trPr>
        <w:tc>
          <w:tcPr>
            <w:tcW w:w="10506" w:type="dxa"/>
            <w:gridSpan w:val="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B706C" w:rsidTr="00CB706C">
        <w:trPr>
          <w:trHeight w:val="625"/>
          <w:jc w:val="center"/>
        </w:trPr>
        <w:tc>
          <w:tcPr>
            <w:tcW w:w="10506" w:type="dxa"/>
            <w:gridSpan w:val="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A53A6" w:rsidRDefault="00CB706C" w:rsidP="00B43D3C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2. Obszar tematyczny</w:t>
            </w:r>
          </w:p>
          <w:p w:rsidR="00CB706C" w:rsidRPr="006B03BA" w:rsidRDefault="00465960" w:rsidP="001A53A6">
            <w:pPr>
              <w:ind w:left="720"/>
              <w:jc w:val="center"/>
              <w:rPr>
                <w:rFonts w:ascii="Calibri" w:eastAsia="Times New Roman" w:hAnsi="Calibri"/>
                <w:i/>
                <w:kern w:val="0"/>
                <w:sz w:val="20"/>
                <w:szCs w:val="20"/>
                <w:lang w:eastAsia="pl-PL"/>
              </w:rPr>
            </w:pPr>
            <w:r w:rsidRPr="006B03BA">
              <w:rPr>
                <w:rFonts w:ascii="Calibri" w:hAnsi="Calibri"/>
                <w:b/>
                <w:i/>
                <w:sz w:val="20"/>
                <w:szCs w:val="20"/>
              </w:rPr>
              <w:t>(</w:t>
            </w:r>
            <w:r w:rsidR="001A53A6" w:rsidRPr="006B03BA">
              <w:rPr>
                <w:rFonts w:ascii="Calibri" w:eastAsia="Times New Roman" w:hAnsi="Calibri"/>
                <w:i/>
                <w:kern w:val="0"/>
                <w:sz w:val="20"/>
                <w:szCs w:val="20"/>
                <w:lang w:eastAsia="pl-PL"/>
              </w:rPr>
              <w:t>Można zaznaczyć kil</w:t>
            </w:r>
            <w:r w:rsidR="001A53A6" w:rsidRPr="006B03BA">
              <w:rPr>
                <w:rFonts w:ascii="Calibri" w:eastAsia="Times New Roman" w:hAnsi="Calibri"/>
                <w:i/>
                <w:kern w:val="0"/>
                <w:sz w:val="20"/>
                <w:szCs w:val="20"/>
                <w:lang w:eastAsia="pl-PL"/>
              </w:rPr>
              <w:t>ka obszarów powiązanych ze sobą).</w:t>
            </w:r>
          </w:p>
        </w:tc>
      </w:tr>
      <w:tr w:rsidR="00CB706C" w:rsidTr="00465960">
        <w:trPr>
          <w:trHeight w:val="2809"/>
          <w:jc w:val="center"/>
        </w:trPr>
        <w:tc>
          <w:tcPr>
            <w:tcW w:w="10506" w:type="dxa"/>
            <w:gridSpan w:val="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B706C" w:rsidRDefault="00CB706C" w:rsidP="001A53A6">
            <w:pPr>
              <w:snapToGrid w:val="0"/>
              <w:spacing w:line="276" w:lineRule="auto"/>
              <w:rPr>
                <w:rFonts w:ascii="Calibri" w:hAnsi="Calibri"/>
                <w:sz w:val="20"/>
              </w:rPr>
            </w:pPr>
          </w:p>
          <w:tbl>
            <w:tblPr>
              <w:tblStyle w:val="Tabela-Siatk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4400"/>
              <w:gridCol w:w="571"/>
              <w:gridCol w:w="4960"/>
            </w:tblGrid>
            <w:tr w:rsidR="00032A64" w:rsidTr="00F927F5">
              <w:tc>
                <w:tcPr>
                  <w:tcW w:w="266" w:type="pct"/>
                  <w:shd w:val="clear" w:color="auto" w:fill="BFBFBF" w:themeFill="background1" w:themeFillShade="BF"/>
                </w:tcPr>
                <w:p w:rsidR="00032A64" w:rsidRPr="00CB706C" w:rsidRDefault="00032A64" w:rsidP="00833A15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Lp.</w:t>
                  </w:r>
                </w:p>
              </w:tc>
              <w:tc>
                <w:tcPr>
                  <w:tcW w:w="2097" w:type="pct"/>
                  <w:shd w:val="clear" w:color="auto" w:fill="BFBFBF" w:themeFill="background1" w:themeFillShade="BF"/>
                </w:tcPr>
                <w:p w:rsidR="00032A64" w:rsidRPr="00CB706C" w:rsidRDefault="00032A64" w:rsidP="00833A15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032A64">
                    <w:rPr>
                      <w:rFonts w:ascii="Calibri" w:hAnsi="Calibri"/>
                      <w:b/>
                      <w:sz w:val="20"/>
                    </w:rPr>
                    <w:t>Plan Strategiczny dla Wspólnej Polityki Rolnej na lata 2023-2027</w:t>
                  </w:r>
                  <w:r w:rsidR="00C2240D">
                    <w:rPr>
                      <w:rFonts w:ascii="Calibri" w:hAnsi="Calibri"/>
                      <w:b/>
                      <w:sz w:val="20"/>
                    </w:rPr>
                    <w:t xml:space="preserve"> (</w:t>
                  </w:r>
                  <w:r w:rsidR="00C2240D" w:rsidRPr="00C2240D">
                    <w:rPr>
                      <w:rFonts w:ascii="Calibri" w:hAnsi="Calibri"/>
                      <w:b/>
                      <w:sz w:val="20"/>
                    </w:rPr>
                    <w:t>EFRROW</w:t>
                  </w:r>
                  <w:r w:rsidR="00C2240D">
                    <w:rPr>
                      <w:rFonts w:ascii="Calibri" w:hAnsi="Calibri"/>
                      <w:b/>
                      <w:sz w:val="20"/>
                    </w:rPr>
                    <w:t>)</w:t>
                  </w:r>
                </w:p>
              </w:tc>
              <w:tc>
                <w:tcPr>
                  <w:tcW w:w="272" w:type="pct"/>
                  <w:shd w:val="clear" w:color="auto" w:fill="BFBFBF" w:themeFill="background1" w:themeFillShade="BF"/>
                </w:tcPr>
                <w:p w:rsidR="00032A64" w:rsidRPr="00CB706C" w:rsidRDefault="00032A64" w:rsidP="00833A15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 xml:space="preserve">Lp. </w:t>
                  </w:r>
                </w:p>
              </w:tc>
              <w:tc>
                <w:tcPr>
                  <w:tcW w:w="2364" w:type="pct"/>
                  <w:shd w:val="clear" w:color="auto" w:fill="BFBFBF" w:themeFill="background1" w:themeFillShade="BF"/>
                </w:tcPr>
                <w:p w:rsidR="00032A64" w:rsidRDefault="00032A64" w:rsidP="00833A15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CB706C">
                    <w:rPr>
                      <w:rFonts w:ascii="Calibri" w:hAnsi="Calibri"/>
                      <w:b/>
                      <w:sz w:val="20"/>
                    </w:rPr>
                    <w:t>Fundusze Europejskie dla Podkarpacia na lata 2021-2027</w:t>
                  </w:r>
                </w:p>
                <w:p w:rsidR="00C2240D" w:rsidRPr="00CB706C" w:rsidRDefault="00C2240D" w:rsidP="00833A15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C2240D">
                    <w:rPr>
                      <w:rFonts w:ascii="Calibri" w:hAnsi="Calibri"/>
                      <w:b/>
                      <w:sz w:val="20"/>
                    </w:rPr>
                    <w:t>PRIORYTET VIII. ROZWÓJ LOKALNY KIEROWANY PRZEZ SPOŁECZNOŚĆ (EFS+)</w:t>
                  </w:r>
                </w:p>
              </w:tc>
            </w:tr>
            <w:tr w:rsidR="00032A64" w:rsidTr="00F927F5">
              <w:tc>
                <w:tcPr>
                  <w:tcW w:w="266" w:type="pct"/>
                </w:tcPr>
                <w:p w:rsidR="001A53A6" w:rsidRDefault="001A53A6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032A64" w:rsidRDefault="00032A64" w:rsidP="001A53A6">
                  <w:pPr>
                    <w:snapToGrid w:val="0"/>
                    <w:spacing w:line="276" w:lineRule="auto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1</w:t>
                  </w:r>
                  <w:r w:rsidR="006B03BA">
                    <w:rPr>
                      <w:rFonts w:ascii="Calibri" w:hAnsi="Calibri"/>
                      <w:sz w:val="20"/>
                    </w:rPr>
                    <w:t>.</w:t>
                  </w:r>
                </w:p>
              </w:tc>
              <w:tc>
                <w:tcPr>
                  <w:tcW w:w="2097" w:type="pct"/>
                </w:tcPr>
                <w:p w:rsidR="00F927F5" w:rsidRDefault="00F927F5" w:rsidP="00032A64">
                  <w:pPr>
                    <w:snapToGrid w:val="0"/>
                    <w:spacing w:line="276" w:lineRule="auto"/>
                    <w:jc w:val="left"/>
                    <w:rPr>
                      <w:rFonts w:ascii="Calibri" w:hAnsi="Calibri"/>
                      <w:b/>
                      <w:sz w:val="20"/>
                      <w:u w:val="single"/>
                    </w:rPr>
                  </w:pPr>
                </w:p>
                <w:p w:rsidR="00032A64" w:rsidRDefault="00032A64" w:rsidP="00B43D3C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  <w:u w:val="single"/>
                    </w:rPr>
                  </w:pPr>
                  <w:r w:rsidRPr="00F927F5">
                    <w:rPr>
                      <w:rFonts w:ascii="Calibri" w:hAnsi="Calibri"/>
                      <w:b/>
                      <w:color w:val="00B050"/>
                      <w:sz w:val="20"/>
                      <w:u w:val="single"/>
                    </w:rPr>
                    <w:t>Rozwój przedsiębiorczości, w tym rozwój biogospodarki lub zielonej gospodarki w szczególności</w:t>
                  </w:r>
                  <w:r w:rsidRPr="00F927F5">
                    <w:rPr>
                      <w:rFonts w:ascii="Calibri" w:hAnsi="Calibri"/>
                      <w:color w:val="00B050"/>
                      <w:sz w:val="20"/>
                      <w:u w:val="single"/>
                    </w:rPr>
                    <w:t>:</w:t>
                  </w:r>
                </w:p>
                <w:p w:rsidR="00F927F5" w:rsidRDefault="00F927F5" w:rsidP="00032A64">
                  <w:pPr>
                    <w:snapToGrid w:val="0"/>
                    <w:spacing w:line="276" w:lineRule="auto"/>
                    <w:jc w:val="left"/>
                    <w:rPr>
                      <w:rFonts w:ascii="Calibri" w:hAnsi="Calibri"/>
                      <w:sz w:val="20"/>
                      <w:u w:val="single"/>
                    </w:rPr>
                  </w:pPr>
                </w:p>
                <w:p w:rsidR="00F927F5" w:rsidRPr="00465960" w:rsidRDefault="00F927F5" w:rsidP="00032A64">
                  <w:pPr>
                    <w:snapToGrid w:val="0"/>
                    <w:spacing w:line="276" w:lineRule="auto"/>
                    <w:jc w:val="left"/>
                    <w:rPr>
                      <w:rFonts w:ascii="Calibri" w:hAnsi="Calibri"/>
                      <w:sz w:val="20"/>
                      <w:u w:val="single"/>
                    </w:rPr>
                  </w:pPr>
                </w:p>
                <w:p w:rsidR="00032A64" w:rsidRDefault="00032A64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Calibri" w:hAnsi="Calibri"/>
                      <w:sz w:val="22"/>
                    </w:rPr>
                    <w:t xml:space="preserve">     </w:t>
                  </w:r>
                  <w:r w:rsidRPr="00CB706C">
                    <w:rPr>
                      <w:rFonts w:ascii="Calibri" w:hAnsi="Calibri"/>
                      <w:sz w:val="20"/>
                    </w:rPr>
                    <w:t xml:space="preserve">podejmowanie pozarolniczej działalności gospodarczej 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 w:rsidRPr="00CB706C">
                    <w:rPr>
                      <w:rFonts w:ascii="Calibri" w:hAnsi="Calibri"/>
                      <w:sz w:val="20"/>
                    </w:rPr>
                    <w:t>przez osoby fizyczne</w:t>
                  </w:r>
                </w:p>
                <w:p w:rsidR="00F927F5" w:rsidRPr="00CB706C" w:rsidRDefault="00F927F5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Calibri" w:hAnsi="Calibri"/>
                      <w:sz w:val="20"/>
                    </w:rPr>
                  </w:pPr>
                </w:p>
                <w:p w:rsidR="00032A64" w:rsidRDefault="00032A64" w:rsidP="00032A64">
                  <w:pPr>
                    <w:snapToGrid w:val="0"/>
                    <w:spacing w:line="276" w:lineRule="auto"/>
                    <w:ind w:left="486" w:hanging="486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Calibri" w:hAnsi="Calibri"/>
                      <w:sz w:val="22"/>
                    </w:rPr>
                    <w:t xml:space="preserve">      </w:t>
                  </w:r>
                  <w:r w:rsidRPr="00CB706C">
                    <w:rPr>
                      <w:rFonts w:ascii="Calibri" w:hAnsi="Calibri"/>
                      <w:sz w:val="20"/>
                    </w:rPr>
                    <w:t>rozwijanie pozarolniczej działalności gospodarczej</w:t>
                  </w:r>
                </w:p>
                <w:p w:rsidR="00F927F5" w:rsidRPr="00CB706C" w:rsidRDefault="00F927F5" w:rsidP="00032A64">
                  <w:pPr>
                    <w:snapToGrid w:val="0"/>
                    <w:spacing w:line="276" w:lineRule="auto"/>
                    <w:ind w:left="486" w:hanging="486"/>
                    <w:jc w:val="left"/>
                    <w:rPr>
                      <w:rFonts w:ascii="Calibri" w:hAnsi="Calibri"/>
                      <w:sz w:val="20"/>
                    </w:rPr>
                  </w:pPr>
                </w:p>
                <w:p w:rsidR="00032A64" w:rsidRDefault="00032A64" w:rsidP="00032A64">
                  <w:pPr>
                    <w:snapToGrid w:val="0"/>
                    <w:spacing w:line="276" w:lineRule="auto"/>
                    <w:ind w:left="486" w:hanging="486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>
                    <w:rPr>
                      <w:rFonts w:ascii="Calibri" w:hAnsi="Calibri"/>
                      <w:sz w:val="22"/>
                    </w:rPr>
                    <w:t xml:space="preserve"> </w:t>
                  </w:r>
                  <w:r w:rsidRPr="00CB706C">
                    <w:rPr>
                      <w:rFonts w:ascii="Calibri" w:hAnsi="Calibri"/>
                      <w:sz w:val="20"/>
                    </w:rPr>
                    <w:t>rozwijanie przedsiębiorstw społecznych</w:t>
                  </w:r>
                </w:p>
              </w:tc>
              <w:tc>
                <w:tcPr>
                  <w:tcW w:w="272" w:type="pct"/>
                </w:tcPr>
                <w:p w:rsidR="001A53A6" w:rsidRDefault="001A53A6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032A64" w:rsidRDefault="00032A64" w:rsidP="001A53A6">
                  <w:pPr>
                    <w:snapToGrid w:val="0"/>
                    <w:spacing w:line="276" w:lineRule="auto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1</w:t>
                  </w:r>
                  <w:r w:rsidR="006B03BA">
                    <w:rPr>
                      <w:rFonts w:ascii="Calibri" w:hAnsi="Calibri"/>
                      <w:sz w:val="20"/>
                    </w:rPr>
                    <w:t>.</w:t>
                  </w:r>
                </w:p>
              </w:tc>
              <w:tc>
                <w:tcPr>
                  <w:tcW w:w="2364" w:type="pct"/>
                </w:tcPr>
                <w:p w:rsidR="00032A64" w:rsidRDefault="00032A64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Calibri" w:hAnsi="Calibri"/>
                      <w:b/>
                      <w:sz w:val="20"/>
                      <w:u w:val="single"/>
                    </w:rPr>
                  </w:pPr>
                </w:p>
                <w:p w:rsidR="00032A64" w:rsidRDefault="00032A64" w:rsidP="00032A64">
                  <w:pPr>
                    <w:snapToGrid w:val="0"/>
                    <w:spacing w:line="276" w:lineRule="auto"/>
                    <w:ind w:left="455" w:hanging="455"/>
                    <w:jc w:val="center"/>
                    <w:rPr>
                      <w:rFonts w:ascii="Calibri" w:hAnsi="Calibri"/>
                      <w:b/>
                      <w:sz w:val="20"/>
                      <w:u w:val="single"/>
                    </w:rPr>
                  </w:pPr>
                  <w:r w:rsidRPr="00F927F5">
                    <w:rPr>
                      <w:rFonts w:ascii="Calibri" w:hAnsi="Calibri"/>
                      <w:b/>
                      <w:color w:val="00B050"/>
                      <w:sz w:val="20"/>
                      <w:u w:val="single"/>
                    </w:rPr>
                    <w:t>8.1 Rozwój zdolności uczniów poza edukacją formalną</w:t>
                  </w:r>
                </w:p>
                <w:p w:rsidR="00032A64" w:rsidRDefault="00032A64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Calibri" w:hAnsi="Calibri"/>
                      <w:b/>
                      <w:sz w:val="20"/>
                      <w:u w:val="single"/>
                    </w:rPr>
                  </w:pPr>
                </w:p>
                <w:p w:rsidR="00032A64" w:rsidRDefault="00032A64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Calibri" w:hAnsi="Calibri"/>
                      <w:sz w:val="22"/>
                    </w:rPr>
                    <w:t xml:space="preserve">     </w:t>
                  </w:r>
                  <w:r w:rsidRPr="006B03BA">
                    <w:rPr>
                      <w:rFonts w:ascii="Calibri" w:hAnsi="Calibri"/>
                      <w:sz w:val="20"/>
                      <w:szCs w:val="20"/>
                    </w:rPr>
                    <w:t>wsparcie różnych form rozwijających kompetencje, uzdolnienia, umiejętności, wiedzę oraz zainteresowan</w:t>
                  </w:r>
                  <w:r w:rsidRPr="006B03BA">
                    <w:rPr>
                      <w:rFonts w:ascii="Calibri" w:hAnsi="Calibri"/>
                      <w:sz w:val="20"/>
                      <w:szCs w:val="20"/>
                    </w:rPr>
                    <w:t xml:space="preserve">ia uczniów (np. poprzez zajęcia </w:t>
                  </w:r>
                  <w:r w:rsidRPr="006B03BA">
                    <w:rPr>
                      <w:rFonts w:ascii="Calibri" w:hAnsi="Calibri"/>
                      <w:sz w:val="20"/>
                      <w:szCs w:val="20"/>
                    </w:rPr>
                    <w:t xml:space="preserve">realizowane w obszarze bezpośrednio związanym z tematem rozwijanych kompetencji umiejętności, uzdolnień i </w:t>
                  </w:r>
                  <w:r w:rsidRPr="006B03BA">
                    <w:rPr>
                      <w:rFonts w:ascii="Calibri" w:hAnsi="Calibri"/>
                      <w:sz w:val="20"/>
                      <w:szCs w:val="20"/>
                    </w:rPr>
                    <w:t xml:space="preserve">wiedzy; korepetycje, szkolenia, </w:t>
                  </w:r>
                  <w:r w:rsidRPr="006B03BA">
                    <w:rPr>
                      <w:rFonts w:ascii="Calibri" w:hAnsi="Calibri"/>
                      <w:sz w:val="20"/>
                      <w:szCs w:val="20"/>
                    </w:rPr>
                    <w:t>warsztaty, wyjazdy studyjne i szkoleniowe, półkolonie tematyczne)</w:t>
                  </w:r>
                </w:p>
                <w:p w:rsidR="00032A64" w:rsidRPr="00032A64" w:rsidRDefault="00032A64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Calibri" w:hAnsi="Calibri"/>
                      <w:sz w:val="22"/>
                    </w:rPr>
                  </w:pPr>
                </w:p>
                <w:p w:rsidR="00032A64" w:rsidRDefault="00032A64" w:rsidP="00032A64">
                  <w:pPr>
                    <w:snapToGrid w:val="0"/>
                    <w:spacing w:line="276" w:lineRule="auto"/>
                    <w:ind w:left="459" w:hanging="459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Calibri" w:hAnsi="Calibri"/>
                      <w:sz w:val="22"/>
                    </w:rPr>
                    <w:t xml:space="preserve">      </w:t>
                  </w:r>
                  <w:r w:rsidRPr="006B03BA">
                    <w:rPr>
                      <w:rFonts w:ascii="Calibri" w:hAnsi="Calibri"/>
                      <w:sz w:val="20"/>
                      <w:szCs w:val="20"/>
                    </w:rPr>
                    <w:t>wsparcie d</w:t>
                  </w:r>
                  <w:r w:rsidRPr="006B03BA">
                    <w:rPr>
                      <w:rFonts w:ascii="Calibri" w:hAnsi="Calibri"/>
                      <w:sz w:val="20"/>
                      <w:szCs w:val="20"/>
                    </w:rPr>
                    <w:t xml:space="preserve">ziałań służących pomocy uczniom </w:t>
                  </w:r>
                  <w:r w:rsidRPr="006B03BA">
                    <w:rPr>
                      <w:rFonts w:ascii="Calibri" w:hAnsi="Calibri"/>
                      <w:sz w:val="20"/>
                      <w:szCs w:val="20"/>
                    </w:rPr>
                    <w:t>w radzeniu sobie w trudnych sytuacjach, rozwiązywaniu probl</w:t>
                  </w:r>
                  <w:r w:rsidRPr="006B03BA">
                    <w:rPr>
                      <w:rFonts w:ascii="Calibri" w:hAnsi="Calibri"/>
                      <w:sz w:val="20"/>
                      <w:szCs w:val="20"/>
                    </w:rPr>
                    <w:t xml:space="preserve">emów (np. związanych z pandemią </w:t>
                  </w:r>
                  <w:r w:rsidRPr="006B03BA">
                    <w:rPr>
                      <w:rFonts w:ascii="Calibri" w:hAnsi="Calibri"/>
                      <w:sz w:val="20"/>
                      <w:szCs w:val="20"/>
                    </w:rPr>
                    <w:t>COVID-19; stresem, wymaganiami i obowiązkami, presją społeczną i medialną)</w:t>
                  </w:r>
                </w:p>
                <w:p w:rsidR="00032A64" w:rsidRPr="00032A64" w:rsidRDefault="00032A64" w:rsidP="00032A64">
                  <w:pPr>
                    <w:snapToGrid w:val="0"/>
                    <w:spacing w:line="276" w:lineRule="auto"/>
                    <w:ind w:left="459" w:hanging="459"/>
                    <w:jc w:val="left"/>
                    <w:rPr>
                      <w:rFonts w:ascii="Calibri" w:hAnsi="Calibri"/>
                      <w:sz w:val="22"/>
                    </w:rPr>
                  </w:pPr>
                </w:p>
                <w:p w:rsidR="00032A64" w:rsidRDefault="00032A64" w:rsidP="00032A64">
                  <w:pPr>
                    <w:snapToGrid w:val="0"/>
                    <w:spacing w:line="276" w:lineRule="auto"/>
                    <w:ind w:left="459" w:hanging="459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>
                    <w:rPr>
                      <w:rFonts w:ascii="Calibri" w:hAnsi="Calibri"/>
                      <w:sz w:val="22"/>
                    </w:rPr>
                    <w:t xml:space="preserve"> </w:t>
                  </w:r>
                  <w:r w:rsidRPr="006B03BA">
                    <w:rPr>
                      <w:rFonts w:ascii="Calibri" w:hAnsi="Calibri"/>
                      <w:sz w:val="20"/>
                      <w:szCs w:val="20"/>
                    </w:rPr>
                    <w:t>zajęcia dydaktyczno-wychowawcze skierowane do uczniów z trudnościami edukacyjnymi</w:t>
                  </w:r>
                </w:p>
              </w:tc>
            </w:tr>
            <w:tr w:rsidR="00032A64" w:rsidTr="00F927F5">
              <w:tc>
                <w:tcPr>
                  <w:tcW w:w="266" w:type="pct"/>
                </w:tcPr>
                <w:p w:rsidR="001A53A6" w:rsidRDefault="001A53A6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032A64" w:rsidRDefault="00032A64" w:rsidP="001A53A6">
                  <w:pPr>
                    <w:snapToGrid w:val="0"/>
                    <w:spacing w:line="276" w:lineRule="auto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2</w:t>
                  </w:r>
                  <w:r w:rsidR="006B03BA">
                    <w:rPr>
                      <w:rFonts w:ascii="Calibri" w:hAnsi="Calibri"/>
                      <w:sz w:val="20"/>
                    </w:rPr>
                    <w:t>.</w:t>
                  </w:r>
                </w:p>
              </w:tc>
              <w:tc>
                <w:tcPr>
                  <w:tcW w:w="2097" w:type="pct"/>
                </w:tcPr>
                <w:p w:rsidR="00F927F5" w:rsidRDefault="00F927F5" w:rsidP="00032A64">
                  <w:pPr>
                    <w:snapToGrid w:val="0"/>
                    <w:spacing w:line="276" w:lineRule="auto"/>
                    <w:rPr>
                      <w:rFonts w:ascii="Calibri" w:hAnsi="Calibri"/>
                      <w:b/>
                      <w:sz w:val="20"/>
                      <w:u w:val="single"/>
                    </w:rPr>
                  </w:pPr>
                </w:p>
                <w:p w:rsidR="00032A64" w:rsidRDefault="00032A64" w:rsidP="00B43D3C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b/>
                      <w:color w:val="00B050"/>
                      <w:sz w:val="20"/>
                    </w:rPr>
                  </w:pPr>
                  <w:r w:rsidRPr="00F927F5">
                    <w:rPr>
                      <w:rFonts w:ascii="Calibri" w:hAnsi="Calibri"/>
                      <w:b/>
                      <w:color w:val="00B050"/>
                      <w:sz w:val="20"/>
                      <w:u w:val="single"/>
                    </w:rPr>
                    <w:t>Rozwój pozarolniczych funkcji gospodarstw rolnych w szczególności w zakresie</w:t>
                  </w:r>
                  <w:r w:rsidRPr="00F927F5">
                    <w:rPr>
                      <w:rFonts w:ascii="Calibri" w:hAnsi="Calibri"/>
                      <w:b/>
                      <w:color w:val="00B050"/>
                      <w:sz w:val="20"/>
                    </w:rPr>
                    <w:t>:</w:t>
                  </w:r>
                </w:p>
                <w:p w:rsidR="00F927F5" w:rsidRPr="00F927F5" w:rsidRDefault="00F927F5" w:rsidP="00032A64">
                  <w:pPr>
                    <w:snapToGrid w:val="0"/>
                    <w:spacing w:line="276" w:lineRule="auto"/>
                    <w:rPr>
                      <w:rFonts w:ascii="Calibri" w:hAnsi="Calibri"/>
                      <w:b/>
                      <w:color w:val="00B050"/>
                      <w:sz w:val="20"/>
                    </w:rPr>
                  </w:pPr>
                </w:p>
                <w:p w:rsidR="00032A64" w:rsidRDefault="00032A64" w:rsidP="00032A64">
                  <w:pPr>
                    <w:snapToGrid w:val="0"/>
                    <w:spacing w:line="276" w:lineRule="auto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Pr="00CB706C">
                    <w:rPr>
                      <w:rFonts w:ascii="Calibri" w:hAnsi="Calibri"/>
                      <w:sz w:val="20"/>
                    </w:rPr>
                    <w:t>gospodarstw agroturystycznych</w:t>
                  </w:r>
                </w:p>
                <w:p w:rsidR="00F927F5" w:rsidRPr="00CB706C" w:rsidRDefault="00F927F5" w:rsidP="00032A64">
                  <w:pPr>
                    <w:snapToGrid w:val="0"/>
                    <w:spacing w:line="276" w:lineRule="auto"/>
                    <w:jc w:val="left"/>
                    <w:rPr>
                      <w:rFonts w:ascii="Calibri" w:hAnsi="Calibri"/>
                      <w:sz w:val="20"/>
                    </w:rPr>
                  </w:pPr>
                </w:p>
                <w:p w:rsidR="00032A64" w:rsidRPr="00CB706C" w:rsidRDefault="00032A64" w:rsidP="00032A64">
                  <w:pPr>
                    <w:snapToGrid w:val="0"/>
                    <w:spacing w:line="276" w:lineRule="auto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Pr="00CB706C">
                    <w:rPr>
                      <w:rFonts w:ascii="Calibri" w:hAnsi="Calibri"/>
                      <w:sz w:val="20"/>
                    </w:rPr>
                    <w:t>zagród edukacyjnych</w:t>
                  </w:r>
                </w:p>
                <w:p w:rsidR="00032A64" w:rsidRDefault="00032A64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lastRenderedPageBreak/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Pr="00CB706C">
                    <w:rPr>
                      <w:rFonts w:ascii="Calibri" w:hAnsi="Calibri"/>
                      <w:sz w:val="20"/>
                    </w:rPr>
                    <w:t>gospodarstw opiekuńczych (wobec wyzwań demograficznych to łączenie rolnictwa i pomocy społecznej)</w:t>
                  </w:r>
                </w:p>
                <w:p w:rsidR="00032A64" w:rsidRDefault="00032A64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272" w:type="pct"/>
                </w:tcPr>
                <w:p w:rsidR="001A53A6" w:rsidRDefault="001A53A6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032A64" w:rsidRDefault="00032A64" w:rsidP="001A53A6">
                  <w:pPr>
                    <w:snapToGrid w:val="0"/>
                    <w:spacing w:line="276" w:lineRule="auto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2</w:t>
                  </w:r>
                  <w:r w:rsidR="006B03BA">
                    <w:rPr>
                      <w:rFonts w:ascii="Calibri" w:hAnsi="Calibri"/>
                      <w:sz w:val="20"/>
                    </w:rPr>
                    <w:t>.</w:t>
                  </w:r>
                </w:p>
              </w:tc>
              <w:tc>
                <w:tcPr>
                  <w:tcW w:w="2364" w:type="pct"/>
                </w:tcPr>
                <w:p w:rsidR="00F927F5" w:rsidRDefault="00F927F5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b/>
                      <w:color w:val="FF0000"/>
                      <w:sz w:val="20"/>
                      <w:u w:val="single"/>
                    </w:rPr>
                  </w:pPr>
                </w:p>
                <w:p w:rsidR="00032A64" w:rsidRPr="00F927F5" w:rsidRDefault="00032A64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b/>
                      <w:color w:val="00B050"/>
                      <w:sz w:val="20"/>
                      <w:u w:val="single"/>
                    </w:rPr>
                  </w:pPr>
                  <w:r w:rsidRPr="00F927F5">
                    <w:rPr>
                      <w:rFonts w:ascii="Calibri" w:hAnsi="Calibri"/>
                      <w:b/>
                      <w:color w:val="00B050"/>
                      <w:sz w:val="20"/>
                      <w:u w:val="single"/>
                    </w:rPr>
                    <w:t>8.2 Wsparcie szkół na terenach wiejskich</w:t>
                  </w:r>
                </w:p>
                <w:p w:rsidR="00032A64" w:rsidRDefault="00032A64" w:rsidP="00032A64">
                  <w:pPr>
                    <w:snapToGrid w:val="0"/>
                    <w:spacing w:line="276" w:lineRule="auto"/>
                    <w:jc w:val="left"/>
                    <w:rPr>
                      <w:rFonts w:ascii="Calibri" w:hAnsi="Calibri"/>
                      <w:b/>
                      <w:sz w:val="20"/>
                      <w:u w:val="single"/>
                    </w:rPr>
                  </w:pPr>
                </w:p>
                <w:p w:rsidR="00032A64" w:rsidRPr="006B03BA" w:rsidRDefault="00032A64" w:rsidP="00032A64">
                  <w:pPr>
                    <w:snapToGrid w:val="0"/>
                    <w:spacing w:line="276" w:lineRule="auto"/>
                    <w:ind w:left="459" w:hanging="459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Pr="006B03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kompleksowe programy rozwojowe, ukierunkowane na podniesienie jakości edukacji m.in. poprzez przygotowanie założeń systemu nauczania i programów nauczania w zakresie dostosowania ich do wymagań rynku pracy poprzez m.in.: </w:t>
                  </w:r>
                </w:p>
                <w:p w:rsidR="00F927F5" w:rsidRDefault="00032A64" w:rsidP="00F927F5">
                  <w:pPr>
                    <w:snapToGrid w:val="0"/>
                    <w:spacing w:line="276" w:lineRule="auto"/>
                    <w:ind w:left="459" w:hanging="9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2A64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 xml:space="preserve">˗ współpracę z otoczeniem społeczno-gospodarczym szkoły </w:t>
                  </w:r>
                </w:p>
                <w:p w:rsidR="00032A64" w:rsidRDefault="00032A64" w:rsidP="00F927F5">
                  <w:pPr>
                    <w:snapToGrid w:val="0"/>
                    <w:spacing w:line="276" w:lineRule="auto"/>
                    <w:ind w:left="459" w:hanging="9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2A6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˗ szkolenia i kursy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dla uczniów prowadzące m.in. do</w:t>
                  </w:r>
                </w:p>
                <w:p w:rsidR="00032A64" w:rsidRPr="00032A64" w:rsidRDefault="00F927F5" w:rsidP="00032A64">
                  <w:pPr>
                    <w:snapToGrid w:val="0"/>
                    <w:spacing w:line="276" w:lineRule="auto"/>
                    <w:ind w:firstLine="317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</w:t>
                  </w:r>
                  <w:r w:rsidR="00032A64" w:rsidRPr="00032A64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nabywania, potwierdzania kompetencji i kwalifikacji</w:t>
                  </w:r>
                </w:p>
                <w:p w:rsidR="00032A64" w:rsidRPr="00CB706C" w:rsidRDefault="00032A64" w:rsidP="00032A64">
                  <w:pPr>
                    <w:snapToGrid w:val="0"/>
                    <w:spacing w:line="276" w:lineRule="auto"/>
                    <w:jc w:val="left"/>
                    <w:rPr>
                      <w:rFonts w:ascii="Calibri" w:hAnsi="Calibri"/>
                      <w:sz w:val="20"/>
                    </w:rPr>
                  </w:pPr>
                </w:p>
                <w:p w:rsidR="00F927F5" w:rsidRDefault="00032A64" w:rsidP="00032A64">
                  <w:pPr>
                    <w:snapToGrid w:val="0"/>
                    <w:spacing w:line="276" w:lineRule="auto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="00F927F5" w:rsidRPr="00F927F5">
                    <w:rPr>
                      <w:rFonts w:ascii="Calibri" w:hAnsi="Calibri"/>
                      <w:sz w:val="20"/>
                    </w:rPr>
                    <w:t>wsparcie u</w:t>
                  </w:r>
                  <w:r w:rsidR="00F927F5">
                    <w:rPr>
                      <w:rFonts w:ascii="Calibri" w:hAnsi="Calibri"/>
                      <w:sz w:val="20"/>
                    </w:rPr>
                    <w:t>czniów w nabywaniu i rozwijaniu</w:t>
                  </w:r>
                </w:p>
                <w:p w:rsidR="00032A64" w:rsidRDefault="00F927F5" w:rsidP="00F927F5">
                  <w:pPr>
                    <w:snapToGrid w:val="0"/>
                    <w:spacing w:line="276" w:lineRule="auto"/>
                    <w:ind w:firstLine="450"/>
                    <w:jc w:val="left"/>
                    <w:rPr>
                      <w:rFonts w:ascii="Calibri" w:hAnsi="Calibri"/>
                      <w:sz w:val="20"/>
                    </w:rPr>
                  </w:pPr>
                  <w:r w:rsidRPr="00F927F5">
                    <w:rPr>
                      <w:rFonts w:ascii="Calibri" w:hAnsi="Calibri"/>
                      <w:sz w:val="20"/>
                    </w:rPr>
                    <w:t>kompetencji kluczowych</w:t>
                  </w:r>
                </w:p>
                <w:p w:rsidR="00F927F5" w:rsidRPr="00CB706C" w:rsidRDefault="00F927F5" w:rsidP="00F927F5">
                  <w:pPr>
                    <w:snapToGrid w:val="0"/>
                    <w:spacing w:line="276" w:lineRule="auto"/>
                    <w:ind w:firstLine="450"/>
                    <w:jc w:val="left"/>
                    <w:rPr>
                      <w:rFonts w:ascii="Calibri" w:hAnsi="Calibri"/>
                      <w:sz w:val="20"/>
                    </w:rPr>
                  </w:pPr>
                </w:p>
                <w:p w:rsidR="00032A64" w:rsidRPr="00F927F5" w:rsidRDefault="00032A64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="00F927F5" w:rsidRPr="00F927F5">
                    <w:rPr>
                      <w:rFonts w:asciiTheme="minorHAnsi" w:hAnsiTheme="minorHAnsi" w:cstheme="minorHAnsi"/>
                      <w:sz w:val="20"/>
                      <w:szCs w:val="20"/>
                    </w:rPr>
                    <w:t>wsparcie szkoły w prowadzeniu skutecznej edukacji włączającej (z wykorzystaniem modeli wypracowanych w projekcie Przestrzeń dostępnej szkoły)</w:t>
                  </w:r>
                </w:p>
                <w:p w:rsidR="00032A64" w:rsidRDefault="00032A64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Calibri" w:hAnsi="Calibri"/>
                      <w:sz w:val="20"/>
                    </w:rPr>
                  </w:pPr>
                </w:p>
                <w:p w:rsidR="00032A64" w:rsidRDefault="00F927F5" w:rsidP="00F927F5">
                  <w:pPr>
                    <w:snapToGrid w:val="0"/>
                    <w:spacing w:line="276" w:lineRule="auto"/>
                    <w:ind w:left="450" w:hanging="450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Pr="00F927F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podnoszenie kwalifikacji/kompetencji zawodowych nauczycieli, pracowników dydaktycznych i kadry zarządzającej szkół</w:t>
                  </w:r>
                </w:p>
                <w:p w:rsidR="00F927F5" w:rsidRDefault="00F927F5" w:rsidP="00F927F5">
                  <w:pPr>
                    <w:snapToGrid w:val="0"/>
                    <w:spacing w:line="276" w:lineRule="auto"/>
                    <w:ind w:left="450" w:hanging="450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F927F5" w:rsidRDefault="00F927F5" w:rsidP="00F927F5">
                  <w:pPr>
                    <w:tabs>
                      <w:tab w:val="left" w:pos="840"/>
                    </w:tabs>
                    <w:snapToGrid w:val="0"/>
                    <w:spacing w:line="276" w:lineRule="auto"/>
                    <w:ind w:left="450" w:hanging="450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ab/>
                  </w:r>
                  <w:r w:rsidRPr="00F927F5">
                    <w:rPr>
                      <w:rFonts w:asciiTheme="minorHAnsi" w:hAnsiTheme="minorHAnsi" w:cstheme="minorHAnsi"/>
                      <w:sz w:val="20"/>
                      <w:szCs w:val="20"/>
                    </w:rPr>
                    <w:t>wsparcie psychologiczno-pedagogiczne uczniów i nauczycieli</w:t>
                  </w:r>
                </w:p>
                <w:p w:rsidR="00F927F5" w:rsidRDefault="00F927F5" w:rsidP="00F927F5">
                  <w:pPr>
                    <w:tabs>
                      <w:tab w:val="left" w:pos="840"/>
                    </w:tabs>
                    <w:snapToGrid w:val="0"/>
                    <w:spacing w:line="276" w:lineRule="auto"/>
                    <w:ind w:left="450" w:hanging="450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F927F5" w:rsidRDefault="00F927F5" w:rsidP="00F927F5">
                  <w:pPr>
                    <w:tabs>
                      <w:tab w:val="left" w:pos="840"/>
                    </w:tabs>
                    <w:snapToGrid w:val="0"/>
                    <w:spacing w:line="276" w:lineRule="auto"/>
                    <w:ind w:left="450" w:hanging="450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Pr="00F927F5">
                    <w:rPr>
                      <w:rFonts w:asciiTheme="minorHAnsi" w:hAnsiTheme="minorHAnsi" w:cstheme="minorHAnsi"/>
                      <w:sz w:val="20"/>
                      <w:szCs w:val="20"/>
                    </w:rPr>
                    <w:t>włączenie rodziców w działalność szkoły</w:t>
                  </w:r>
                </w:p>
                <w:p w:rsidR="00F927F5" w:rsidRDefault="00F927F5" w:rsidP="00F927F5">
                  <w:pPr>
                    <w:tabs>
                      <w:tab w:val="left" w:pos="840"/>
                    </w:tabs>
                    <w:snapToGrid w:val="0"/>
                    <w:spacing w:line="276" w:lineRule="auto"/>
                    <w:ind w:left="450" w:hanging="450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F927F5" w:rsidRPr="00F927F5" w:rsidRDefault="00F927F5" w:rsidP="00F927F5">
                  <w:pPr>
                    <w:tabs>
                      <w:tab w:val="left" w:pos="840"/>
                    </w:tabs>
                    <w:snapToGrid w:val="0"/>
                    <w:spacing w:line="276" w:lineRule="auto"/>
                    <w:ind w:left="450" w:hanging="450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F927F5" w:rsidRPr="00F927F5" w:rsidRDefault="00F927F5" w:rsidP="00F927F5">
                  <w:pPr>
                    <w:snapToGrid w:val="0"/>
                    <w:spacing w:line="276" w:lineRule="auto"/>
                    <w:ind w:left="450" w:hanging="45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Pr="00F927F5">
                    <w:rPr>
                      <w:rFonts w:asciiTheme="minorHAnsi" w:hAnsiTheme="minorHAnsi" w:cstheme="minorHAnsi"/>
                      <w:sz w:val="20"/>
                      <w:szCs w:val="20"/>
                    </w:rPr>
                    <w:t>wdrażanie programów dotyczących przeciwdziałaniu zjawiskom patologicznym w szkole</w:t>
                  </w:r>
                </w:p>
                <w:p w:rsidR="00F927F5" w:rsidRDefault="00F927F5" w:rsidP="00F927F5">
                  <w:pPr>
                    <w:snapToGrid w:val="0"/>
                    <w:spacing w:line="276" w:lineRule="auto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:rsidR="00032A64" w:rsidTr="00F927F5">
              <w:tc>
                <w:tcPr>
                  <w:tcW w:w="266" w:type="pct"/>
                </w:tcPr>
                <w:p w:rsidR="001A53A6" w:rsidRDefault="001A53A6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032A64" w:rsidRDefault="00032A64" w:rsidP="001A53A6">
                  <w:pPr>
                    <w:snapToGrid w:val="0"/>
                    <w:spacing w:line="276" w:lineRule="auto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3</w:t>
                  </w:r>
                  <w:r w:rsidR="006B03BA">
                    <w:rPr>
                      <w:rFonts w:ascii="Calibri" w:hAnsi="Calibri"/>
                      <w:sz w:val="20"/>
                    </w:rPr>
                    <w:t>.</w:t>
                  </w:r>
                </w:p>
              </w:tc>
              <w:tc>
                <w:tcPr>
                  <w:tcW w:w="2097" w:type="pct"/>
                </w:tcPr>
                <w:p w:rsidR="001A53A6" w:rsidRDefault="001A53A6" w:rsidP="001A53A6">
                  <w:pPr>
                    <w:snapToGrid w:val="0"/>
                    <w:spacing w:line="276" w:lineRule="auto"/>
                    <w:rPr>
                      <w:rFonts w:ascii="Wingdings" w:hAnsi="Wingdings"/>
                      <w:sz w:val="22"/>
                    </w:rPr>
                  </w:pPr>
                </w:p>
                <w:p w:rsidR="00032A64" w:rsidRDefault="00032A64" w:rsidP="00032A64">
                  <w:pPr>
                    <w:snapToGrid w:val="0"/>
                    <w:spacing w:line="276" w:lineRule="auto"/>
                    <w:ind w:left="486" w:hanging="486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Pr="00B43D3C">
                    <w:rPr>
                      <w:rFonts w:ascii="Calibri" w:hAnsi="Calibri"/>
                      <w:b/>
                      <w:color w:val="00B050"/>
                      <w:sz w:val="20"/>
                    </w:rPr>
                    <w:t>rozwój współpracy w ramach krótkich łańcuchów żywnościowych</w:t>
                  </w:r>
                </w:p>
              </w:tc>
              <w:tc>
                <w:tcPr>
                  <w:tcW w:w="272" w:type="pct"/>
                </w:tcPr>
                <w:p w:rsidR="001A53A6" w:rsidRDefault="001A53A6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032A64" w:rsidRDefault="00032A64" w:rsidP="001A53A6">
                  <w:pPr>
                    <w:snapToGrid w:val="0"/>
                    <w:spacing w:line="276" w:lineRule="auto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3</w:t>
                  </w:r>
                  <w:r w:rsidR="006B03BA">
                    <w:rPr>
                      <w:rFonts w:ascii="Calibri" w:hAnsi="Calibri"/>
                      <w:sz w:val="20"/>
                    </w:rPr>
                    <w:t>.</w:t>
                  </w:r>
                </w:p>
              </w:tc>
              <w:tc>
                <w:tcPr>
                  <w:tcW w:w="2364" w:type="pct"/>
                </w:tcPr>
                <w:p w:rsidR="00F927F5" w:rsidRPr="001A53A6" w:rsidRDefault="00F927F5" w:rsidP="001A53A6">
                  <w:pPr>
                    <w:snapToGrid w:val="0"/>
                    <w:spacing w:line="276" w:lineRule="auto"/>
                    <w:jc w:val="center"/>
                    <w:rPr>
                      <w:rFonts w:ascii="Wingdings" w:hAnsi="Wingdings"/>
                      <w:b/>
                      <w:sz w:val="22"/>
                      <w:u w:val="single"/>
                    </w:rPr>
                  </w:pPr>
                </w:p>
                <w:p w:rsidR="00F927F5" w:rsidRPr="001A53A6" w:rsidRDefault="001A53A6" w:rsidP="001A53A6">
                  <w:pPr>
                    <w:snapToGrid w:val="0"/>
                    <w:spacing w:line="276" w:lineRule="auto"/>
                    <w:ind w:left="450"/>
                    <w:jc w:val="center"/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  <w:u w:val="single"/>
                    </w:rPr>
                  </w:pPr>
                  <w:r w:rsidRPr="001A53A6"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  <w:u w:val="single"/>
                    </w:rPr>
                    <w:t>8.3 Wsparcie osób dorosłych w zdobywaniu podstawowych kompetencji</w:t>
                  </w:r>
                </w:p>
                <w:p w:rsidR="00F927F5" w:rsidRDefault="00F927F5" w:rsidP="00F927F5">
                  <w:pPr>
                    <w:snapToGrid w:val="0"/>
                    <w:spacing w:line="276" w:lineRule="auto"/>
                    <w:rPr>
                      <w:rFonts w:ascii="Wingdings" w:hAnsi="Wingdings"/>
                      <w:sz w:val="22"/>
                    </w:rPr>
                  </w:pPr>
                </w:p>
                <w:p w:rsidR="00032A64" w:rsidRPr="001A53A6" w:rsidRDefault="00032A64" w:rsidP="001A53A6">
                  <w:pPr>
                    <w:snapToGrid w:val="0"/>
                    <w:spacing w:line="276" w:lineRule="auto"/>
                    <w:ind w:left="450" w:hanging="45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="001A53A6" w:rsidRPr="001A53A6">
                    <w:rPr>
                      <w:rFonts w:asciiTheme="minorHAnsi" w:hAnsiTheme="minorHAnsi" w:cstheme="minorHAnsi"/>
                      <w:sz w:val="20"/>
                      <w:szCs w:val="20"/>
                    </w:rPr>
                    <w:t>wsparcie w uzyskiwaniu podstawowych kompetencji, również cyfrowych (realizowane poza systemem Bazy Usług Rozwojowych i Podmiotowego Systemu Finansowania umożliwiające wdrażanie Upskilling pathways - ścieżki poprawy umiejętności), w tym poprzez docieranie do grup docelowych.</w:t>
                  </w:r>
                </w:p>
                <w:p w:rsidR="001A53A6" w:rsidRDefault="001A53A6" w:rsidP="001A53A6">
                  <w:pPr>
                    <w:snapToGrid w:val="0"/>
                    <w:spacing w:line="276" w:lineRule="auto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:rsidR="006B03BA" w:rsidTr="006B03BA">
              <w:tc>
                <w:tcPr>
                  <w:tcW w:w="266" w:type="pct"/>
                </w:tcPr>
                <w:p w:rsidR="006B03BA" w:rsidRDefault="006B03BA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6B03BA" w:rsidRDefault="006B03BA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4.</w:t>
                  </w:r>
                </w:p>
              </w:tc>
              <w:tc>
                <w:tcPr>
                  <w:tcW w:w="2097" w:type="pct"/>
                </w:tcPr>
                <w:p w:rsidR="006B03BA" w:rsidRDefault="006B03BA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Wingdings" w:hAnsi="Wingdings"/>
                      <w:sz w:val="22"/>
                    </w:rPr>
                  </w:pPr>
                </w:p>
                <w:p w:rsidR="006B03BA" w:rsidRPr="00B43D3C" w:rsidRDefault="006B03BA" w:rsidP="006B03BA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Pr="00B43D3C"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  <w:t>poprawa dostępu do usług dla lokaln</w:t>
                  </w:r>
                  <w:r w:rsidRPr="00B43D3C"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  <w:t xml:space="preserve">ych społeczności, z wyłączeniem </w:t>
                  </w:r>
                  <w:r w:rsidRPr="00B43D3C"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  <w:t xml:space="preserve">inwestycji produkcyjnych oraz operacji w zakresach wymienionych punktach 1 </w:t>
                  </w:r>
                  <w:r w:rsidRPr="00B43D3C"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  <w:t>–</w:t>
                  </w:r>
                  <w:r w:rsidRPr="00B43D3C"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  <w:t xml:space="preserve"> 2</w:t>
                  </w:r>
                </w:p>
                <w:p w:rsidR="006B03BA" w:rsidRPr="006B03BA" w:rsidRDefault="006B03BA" w:rsidP="006B03BA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Theme="minorHAnsi" w:hAnsiTheme="minorHAnsi" w:cstheme="minorHAnsi"/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2636" w:type="pct"/>
                  <w:gridSpan w:val="2"/>
                  <w:vMerge w:val="restart"/>
                </w:tcPr>
                <w:p w:rsidR="006B03BA" w:rsidRDefault="006B03BA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6B03BA" w:rsidRDefault="006B03BA" w:rsidP="00032A64">
                  <w:pPr>
                    <w:snapToGrid w:val="0"/>
                    <w:spacing w:line="276" w:lineRule="auto"/>
                    <w:ind w:left="455" w:hanging="455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:rsidR="006B03BA" w:rsidTr="006B03BA">
              <w:tc>
                <w:tcPr>
                  <w:tcW w:w="266" w:type="pct"/>
                </w:tcPr>
                <w:p w:rsidR="006B03BA" w:rsidRDefault="006B03BA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6B03BA" w:rsidRDefault="006B03BA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5.</w:t>
                  </w:r>
                </w:p>
              </w:tc>
              <w:tc>
                <w:tcPr>
                  <w:tcW w:w="2097" w:type="pct"/>
                </w:tcPr>
                <w:p w:rsidR="006B03BA" w:rsidRDefault="006B03BA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Wingdings" w:hAnsi="Wingdings"/>
                      <w:sz w:val="22"/>
                    </w:rPr>
                  </w:pPr>
                </w:p>
                <w:p w:rsidR="006B03BA" w:rsidRPr="00B43D3C" w:rsidRDefault="006B03BA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Pr="00B43D3C"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  <w:t>przygotowanie koncepcji inteligentnej wsi</w:t>
                  </w:r>
                </w:p>
                <w:p w:rsidR="006B03BA" w:rsidRPr="00465960" w:rsidRDefault="006B03BA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pct"/>
                  <w:gridSpan w:val="2"/>
                  <w:vMerge/>
                </w:tcPr>
                <w:p w:rsidR="006B03BA" w:rsidRPr="00465960" w:rsidRDefault="006B03BA" w:rsidP="00032A64">
                  <w:pPr>
                    <w:snapToGrid w:val="0"/>
                    <w:spacing w:line="276" w:lineRule="auto"/>
                    <w:ind w:left="455" w:hanging="455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B03BA" w:rsidTr="006B03BA">
              <w:tc>
                <w:tcPr>
                  <w:tcW w:w="266" w:type="pct"/>
                </w:tcPr>
                <w:p w:rsidR="006B03BA" w:rsidRDefault="006B03BA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6B03BA" w:rsidRDefault="006B03BA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6.</w:t>
                  </w:r>
                </w:p>
              </w:tc>
              <w:tc>
                <w:tcPr>
                  <w:tcW w:w="2097" w:type="pct"/>
                </w:tcPr>
                <w:p w:rsidR="006B03BA" w:rsidRDefault="006B03BA" w:rsidP="00032A64">
                  <w:pPr>
                    <w:snapToGrid w:val="0"/>
                    <w:spacing w:line="276" w:lineRule="auto"/>
                    <w:ind w:left="455" w:hanging="455"/>
                    <w:rPr>
                      <w:rFonts w:ascii="Wingdings" w:hAnsi="Wingdings"/>
                      <w:sz w:val="22"/>
                    </w:rPr>
                  </w:pPr>
                </w:p>
                <w:p w:rsidR="006B03BA" w:rsidRPr="00B43D3C" w:rsidRDefault="006B03BA" w:rsidP="00032A64">
                  <w:pPr>
                    <w:snapToGrid w:val="0"/>
                    <w:spacing w:line="276" w:lineRule="auto"/>
                    <w:ind w:left="455" w:hanging="455"/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Pr="00B43D3C"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  <w:t>poprawa dostępu do małej infrastruktury publicznej</w:t>
                  </w:r>
                </w:p>
                <w:p w:rsidR="006B03BA" w:rsidRDefault="006B03BA" w:rsidP="00032A64">
                  <w:pPr>
                    <w:snapToGrid w:val="0"/>
                    <w:spacing w:line="276" w:lineRule="auto"/>
                    <w:ind w:left="455" w:hanging="455"/>
                    <w:rPr>
                      <w:rFonts w:ascii="Wingdings" w:hAnsi="Wingdings"/>
                      <w:sz w:val="22"/>
                    </w:rPr>
                  </w:pPr>
                </w:p>
              </w:tc>
              <w:tc>
                <w:tcPr>
                  <w:tcW w:w="2636" w:type="pct"/>
                  <w:gridSpan w:val="2"/>
                  <w:vMerge/>
                </w:tcPr>
                <w:p w:rsidR="006B03BA" w:rsidRDefault="006B03BA" w:rsidP="00032A64">
                  <w:pPr>
                    <w:snapToGrid w:val="0"/>
                    <w:spacing w:line="276" w:lineRule="auto"/>
                    <w:ind w:left="455" w:hanging="455"/>
                    <w:rPr>
                      <w:rFonts w:ascii="Wingdings" w:hAnsi="Wingdings"/>
                      <w:sz w:val="22"/>
                    </w:rPr>
                  </w:pPr>
                </w:p>
              </w:tc>
            </w:tr>
            <w:tr w:rsidR="006B03BA" w:rsidTr="006B03BA">
              <w:tc>
                <w:tcPr>
                  <w:tcW w:w="266" w:type="pct"/>
                </w:tcPr>
                <w:p w:rsidR="006B03BA" w:rsidRDefault="006B03BA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6B03BA" w:rsidRDefault="006B03BA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7.</w:t>
                  </w:r>
                </w:p>
              </w:tc>
              <w:tc>
                <w:tcPr>
                  <w:tcW w:w="2097" w:type="pct"/>
                </w:tcPr>
                <w:p w:rsidR="006B03BA" w:rsidRDefault="006B03BA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Wingdings" w:hAnsi="Wingdings"/>
                      <w:sz w:val="22"/>
                    </w:rPr>
                  </w:pPr>
                </w:p>
                <w:p w:rsidR="006B03BA" w:rsidRDefault="006B03BA" w:rsidP="00B43D3C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Theme="minorHAnsi" w:hAnsiTheme="minorHAnsi" w:cstheme="minorHAnsi"/>
                      <w:color w:val="00B050"/>
                      <w:sz w:val="20"/>
                      <w:szCs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Pr="00F927F5"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  <w:t xml:space="preserve">kształtowanie świadomości obywatelskiej </w:t>
                  </w:r>
                  <w:r w:rsidRPr="00F927F5">
                    <w:rPr>
                      <w:rFonts w:asciiTheme="minorHAnsi" w:hAnsiTheme="minorHAnsi" w:cstheme="minorHAnsi"/>
                      <w:color w:val="00B050"/>
                      <w:sz w:val="20"/>
                      <w:szCs w:val="20"/>
                    </w:rPr>
                    <w:t>o</w:t>
                  </w:r>
                  <w:r w:rsidR="00B43D3C">
                    <w:rPr>
                      <w:rFonts w:asciiTheme="minorHAnsi" w:hAnsiTheme="minorHAnsi" w:cstheme="minorHAnsi"/>
                      <w:color w:val="00B050"/>
                      <w:sz w:val="20"/>
                      <w:szCs w:val="20"/>
                    </w:rPr>
                    <w:t> </w:t>
                  </w:r>
                  <w:r w:rsidRPr="00F927F5">
                    <w:rPr>
                      <w:rFonts w:asciiTheme="minorHAnsi" w:hAnsiTheme="minorHAnsi" w:cstheme="minorHAnsi"/>
                      <w:color w:val="00B050"/>
                      <w:sz w:val="20"/>
                      <w:szCs w:val="20"/>
                    </w:rPr>
                    <w:t>znaczeniu zrównoważonego rolnictwa, gospodarki rolno-spożywczej, zielonej gospodarki, biogospodarki oraz ochrony dziedzictwa kulturowego i przyrodniczego polskiej wsi, a także wzmacnianie programów edukacji liderów życia publicznego i społecznego</w:t>
                  </w:r>
                </w:p>
                <w:p w:rsidR="006B03BA" w:rsidRDefault="006B03BA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Wingdings" w:hAnsi="Wingdings"/>
                      <w:sz w:val="22"/>
                    </w:rPr>
                  </w:pPr>
                </w:p>
              </w:tc>
              <w:tc>
                <w:tcPr>
                  <w:tcW w:w="2636" w:type="pct"/>
                  <w:gridSpan w:val="2"/>
                  <w:vMerge/>
                </w:tcPr>
                <w:p w:rsidR="006B03BA" w:rsidRDefault="006B03BA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Wingdings" w:hAnsi="Wingdings"/>
                      <w:sz w:val="22"/>
                    </w:rPr>
                  </w:pPr>
                </w:p>
              </w:tc>
            </w:tr>
            <w:tr w:rsidR="006B03BA" w:rsidTr="006B03BA">
              <w:tc>
                <w:tcPr>
                  <w:tcW w:w="266" w:type="pct"/>
                </w:tcPr>
                <w:p w:rsidR="006B03BA" w:rsidRDefault="006B03BA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</w:p>
                <w:p w:rsidR="006B03BA" w:rsidRDefault="006B03BA" w:rsidP="00032A64">
                  <w:pPr>
                    <w:snapToGrid w:val="0"/>
                    <w:spacing w:line="276" w:lineRule="auto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8.</w:t>
                  </w:r>
                </w:p>
              </w:tc>
              <w:tc>
                <w:tcPr>
                  <w:tcW w:w="2097" w:type="pct"/>
                </w:tcPr>
                <w:p w:rsidR="006B03BA" w:rsidRDefault="006B03BA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="Wingdings" w:hAnsi="Wingdings"/>
                      <w:sz w:val="22"/>
                    </w:rPr>
                  </w:pPr>
                </w:p>
                <w:p w:rsidR="006B03BA" w:rsidRPr="00B43D3C" w:rsidRDefault="006B03BA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Wingdings" w:hAnsi="Wingdings"/>
                      <w:sz w:val="22"/>
                    </w:rPr>
                    <w:t></w:t>
                  </w:r>
                  <w:r w:rsidRPr="00B43D3C"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  <w:t>włączenie społeczne osób w niekorzystnej sytuacji.</w:t>
                  </w:r>
                </w:p>
                <w:p w:rsidR="006B03BA" w:rsidRPr="00465960" w:rsidRDefault="006B03BA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6" w:type="pct"/>
                  <w:gridSpan w:val="2"/>
                  <w:vMerge/>
                </w:tcPr>
                <w:p w:rsidR="006B03BA" w:rsidRPr="00465960" w:rsidRDefault="006B03BA" w:rsidP="00032A64">
                  <w:pPr>
                    <w:snapToGrid w:val="0"/>
                    <w:spacing w:line="276" w:lineRule="auto"/>
                    <w:ind w:left="455" w:hanging="455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CB706C" w:rsidRPr="00465960" w:rsidRDefault="00CB706C" w:rsidP="00465960">
            <w:pPr>
              <w:snapToGrid w:val="0"/>
              <w:spacing w:line="276" w:lineRule="auto"/>
              <w:rPr>
                <w:rFonts w:ascii="Calibri" w:hAnsi="Calibri"/>
                <w:szCs w:val="24"/>
              </w:rPr>
            </w:pPr>
          </w:p>
          <w:p w:rsidR="00C2240D" w:rsidRPr="00E96184" w:rsidRDefault="00465960" w:rsidP="00E96184">
            <w:pPr>
              <w:snapToGrid w:val="0"/>
              <w:spacing w:line="276" w:lineRule="auto"/>
              <w:jc w:val="center"/>
              <w:rPr>
                <w:rFonts w:ascii="Calibri" w:hAnsi="Calibri"/>
                <w:b/>
                <w:color w:val="FF0000"/>
                <w:szCs w:val="24"/>
                <w:u w:val="single"/>
              </w:rPr>
            </w:pPr>
            <w:r w:rsidRPr="0049540B">
              <w:rPr>
                <w:rFonts w:ascii="Calibri" w:hAnsi="Calibri"/>
                <w:b/>
                <w:color w:val="FF0000"/>
                <w:szCs w:val="24"/>
                <w:u w:val="single"/>
              </w:rPr>
              <w:t xml:space="preserve">UWAGA!!! </w:t>
            </w:r>
            <w:r w:rsidRPr="0049540B">
              <w:rPr>
                <w:rFonts w:ascii="Calibri" w:hAnsi="Calibri"/>
                <w:b/>
                <w:color w:val="FF0000"/>
                <w:szCs w:val="24"/>
                <w:u w:val="single"/>
              </w:rPr>
              <w:t xml:space="preserve">Z pomocy ze środków </w:t>
            </w:r>
            <w:r w:rsidR="00E96184">
              <w:rPr>
                <w:rFonts w:ascii="Calibri" w:hAnsi="Calibri"/>
                <w:b/>
                <w:color w:val="FF0000"/>
                <w:szCs w:val="24"/>
                <w:u w:val="single"/>
              </w:rPr>
              <w:t>EFRROW wykluczone są operacje:</w:t>
            </w:r>
          </w:p>
          <w:p w:rsidR="00C2240D" w:rsidRDefault="00465960" w:rsidP="00E96184">
            <w:pPr>
              <w:snapToGrid w:val="0"/>
              <w:spacing w:line="276" w:lineRule="auto"/>
              <w:ind w:firstLine="139"/>
              <w:jc w:val="center"/>
              <w:rPr>
                <w:rFonts w:ascii="Calibri" w:hAnsi="Calibri"/>
                <w:sz w:val="20"/>
              </w:rPr>
            </w:pPr>
            <w:r w:rsidRPr="00465960">
              <w:rPr>
                <w:rFonts w:ascii="Calibri" w:hAnsi="Calibri"/>
                <w:sz w:val="20"/>
              </w:rPr>
              <w:t>1) obejmujące budowę lub modernizację dróg, targowisk, sieci wodno-kanalizacyjnych, prz</w:t>
            </w:r>
            <w:r>
              <w:rPr>
                <w:rFonts w:ascii="Calibri" w:hAnsi="Calibri"/>
                <w:sz w:val="20"/>
              </w:rPr>
              <w:t>ydomowych oczyszczalni ścieków,</w:t>
            </w:r>
          </w:p>
          <w:p w:rsidR="0049540B" w:rsidRDefault="00465960" w:rsidP="00E96184">
            <w:pPr>
              <w:snapToGrid w:val="0"/>
              <w:spacing w:line="276" w:lineRule="auto"/>
              <w:ind w:firstLine="281"/>
              <w:rPr>
                <w:rFonts w:ascii="Calibri" w:hAnsi="Calibri"/>
                <w:sz w:val="20"/>
              </w:rPr>
            </w:pPr>
            <w:r w:rsidRPr="00465960">
              <w:rPr>
                <w:rFonts w:ascii="Calibri" w:hAnsi="Calibri"/>
                <w:sz w:val="20"/>
              </w:rPr>
              <w:t>2) dotyczące świadczenia usług dla rolnictwa.</w:t>
            </w:r>
          </w:p>
        </w:tc>
      </w:tr>
      <w:tr w:rsidR="00CA7AF3" w:rsidTr="00971969">
        <w:trPr>
          <w:trHeight w:val="397"/>
          <w:jc w:val="center"/>
        </w:trPr>
        <w:tc>
          <w:tcPr>
            <w:tcW w:w="10506" w:type="dxa"/>
            <w:gridSpan w:val="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B706C" w:rsidP="00833A15">
            <w:pPr>
              <w:snapToGrid w:val="0"/>
              <w:spacing w:line="276" w:lineRule="auto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lastRenderedPageBreak/>
              <w:t>3</w:t>
            </w:r>
            <w:r w:rsidR="00CA7AF3">
              <w:rPr>
                <w:rFonts w:ascii="Calibri" w:hAnsi="Calibri"/>
                <w:b/>
                <w:sz w:val="22"/>
              </w:rPr>
              <w:t>. Cele i uzasadnienie realizacji projektu</w:t>
            </w:r>
            <w:r w:rsidR="00CA7AF3">
              <w:rPr>
                <w:rFonts w:ascii="Calibri" w:hAnsi="Calibri"/>
                <w:sz w:val="22"/>
              </w:rPr>
              <w:t xml:space="preserve"> </w:t>
            </w:r>
            <w:r w:rsidR="00CA7AF3">
              <w:rPr>
                <w:rFonts w:ascii="Calibri" w:hAnsi="Calibri"/>
                <w:i/>
                <w:sz w:val="20"/>
              </w:rPr>
              <w:t>(jakie problemy zostaną rozwiązane / jakie potrzeby zaspokojone)</w:t>
            </w:r>
            <w:r w:rsidR="00CA7AF3">
              <w:rPr>
                <w:rFonts w:ascii="Calibri" w:hAnsi="Calibri"/>
                <w:sz w:val="22"/>
              </w:rPr>
              <w:t>.</w:t>
            </w:r>
          </w:p>
        </w:tc>
      </w:tr>
      <w:tr w:rsidR="00CA7AF3" w:rsidTr="0066777B">
        <w:trPr>
          <w:trHeight w:val="788"/>
          <w:jc w:val="center"/>
        </w:trPr>
        <w:tc>
          <w:tcPr>
            <w:tcW w:w="10506" w:type="dxa"/>
            <w:gridSpan w:val="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A7AF3" w:rsidP="0066777B">
            <w:pPr>
              <w:rPr>
                <w:rFonts w:ascii="Calibri" w:hAnsi="Calibri"/>
                <w:sz w:val="20"/>
              </w:rPr>
            </w:pPr>
          </w:p>
          <w:p w:rsidR="00E96184" w:rsidRDefault="00E96184" w:rsidP="0066777B">
            <w:pPr>
              <w:rPr>
                <w:rFonts w:ascii="Calibri" w:hAnsi="Calibri"/>
                <w:sz w:val="20"/>
              </w:rPr>
            </w:pPr>
          </w:p>
          <w:p w:rsidR="00E96184" w:rsidRDefault="00E96184" w:rsidP="0066777B">
            <w:pPr>
              <w:rPr>
                <w:rFonts w:ascii="Calibri" w:hAnsi="Calibri"/>
                <w:sz w:val="20"/>
              </w:rPr>
            </w:pPr>
          </w:p>
          <w:p w:rsidR="00E96184" w:rsidRPr="0066777B" w:rsidRDefault="00E96184" w:rsidP="0066777B">
            <w:pPr>
              <w:rPr>
                <w:rFonts w:ascii="Calibri" w:hAnsi="Calibri"/>
                <w:sz w:val="20"/>
              </w:rPr>
            </w:pPr>
          </w:p>
        </w:tc>
      </w:tr>
      <w:tr w:rsidR="00CA7AF3" w:rsidTr="00971969">
        <w:trPr>
          <w:trHeight w:val="442"/>
          <w:jc w:val="center"/>
        </w:trPr>
        <w:tc>
          <w:tcPr>
            <w:tcW w:w="10506" w:type="dxa"/>
            <w:gridSpan w:val="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B706C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4</w:t>
            </w:r>
            <w:r w:rsidR="00CA7AF3">
              <w:rPr>
                <w:rFonts w:ascii="Calibri" w:hAnsi="Calibri"/>
                <w:b/>
                <w:sz w:val="22"/>
              </w:rPr>
              <w:t>. Opis projektu</w:t>
            </w:r>
            <w:r w:rsidR="00CA7AF3">
              <w:rPr>
                <w:rFonts w:ascii="Calibri" w:hAnsi="Calibri"/>
                <w:sz w:val="22"/>
              </w:rPr>
              <w:t xml:space="preserve"> </w:t>
            </w:r>
            <w:r w:rsidR="00CA7AF3">
              <w:rPr>
                <w:rFonts w:ascii="Calibri" w:hAnsi="Calibri"/>
                <w:i/>
                <w:sz w:val="20"/>
              </w:rPr>
              <w:t>(krótko, gdzie będzie realizowany projekt</w:t>
            </w:r>
            <w:r w:rsidR="00577F75">
              <w:rPr>
                <w:rFonts w:ascii="Calibri" w:hAnsi="Calibri"/>
                <w:i/>
                <w:sz w:val="20"/>
              </w:rPr>
              <w:t xml:space="preserve"> (miejscowość, gmina)</w:t>
            </w:r>
            <w:r w:rsidR="00CA7AF3">
              <w:rPr>
                <w:rFonts w:ascii="Calibri" w:hAnsi="Calibri"/>
                <w:i/>
                <w:sz w:val="20"/>
              </w:rPr>
              <w:t xml:space="preserve"> i jakie działania obejmuje)</w:t>
            </w:r>
            <w:r w:rsidR="00CA7AF3">
              <w:rPr>
                <w:rFonts w:ascii="Calibri" w:hAnsi="Calibri"/>
                <w:b/>
                <w:sz w:val="22"/>
              </w:rPr>
              <w:t>.</w:t>
            </w:r>
          </w:p>
        </w:tc>
      </w:tr>
      <w:tr w:rsidR="00CA7AF3" w:rsidTr="00A81815">
        <w:trPr>
          <w:trHeight w:val="1197"/>
          <w:jc w:val="center"/>
        </w:trPr>
        <w:tc>
          <w:tcPr>
            <w:tcW w:w="1050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6777B" w:rsidRDefault="0066777B" w:rsidP="0066777B">
            <w:pPr>
              <w:spacing w:line="100" w:lineRule="atLeast"/>
              <w:rPr>
                <w:rFonts w:ascii="Calibri" w:hAnsi="Calibri"/>
                <w:sz w:val="20"/>
              </w:rPr>
            </w:pPr>
          </w:p>
          <w:p w:rsidR="0066777B" w:rsidRDefault="0066777B" w:rsidP="0066777B">
            <w:pPr>
              <w:spacing w:line="100" w:lineRule="atLeast"/>
              <w:rPr>
                <w:rFonts w:ascii="Calibri" w:hAnsi="Calibri"/>
                <w:sz w:val="20"/>
              </w:rPr>
            </w:pPr>
          </w:p>
          <w:p w:rsidR="0066777B" w:rsidRDefault="0066777B" w:rsidP="0066777B">
            <w:pPr>
              <w:spacing w:line="100" w:lineRule="atLeast"/>
              <w:rPr>
                <w:rFonts w:ascii="Calibri" w:hAnsi="Calibri"/>
                <w:sz w:val="20"/>
              </w:rPr>
            </w:pPr>
          </w:p>
          <w:p w:rsidR="0066777B" w:rsidRDefault="0066777B" w:rsidP="0066777B">
            <w:pPr>
              <w:spacing w:line="100" w:lineRule="atLeast"/>
              <w:rPr>
                <w:rFonts w:ascii="Calibri" w:hAnsi="Calibri"/>
                <w:sz w:val="20"/>
              </w:rPr>
            </w:pPr>
          </w:p>
          <w:p w:rsidR="0066777B" w:rsidRDefault="0066777B" w:rsidP="0066777B">
            <w:pPr>
              <w:spacing w:line="100" w:lineRule="atLeast"/>
              <w:rPr>
                <w:rFonts w:ascii="Calibri" w:hAnsi="Calibri"/>
                <w:sz w:val="20"/>
              </w:rPr>
            </w:pPr>
          </w:p>
          <w:p w:rsidR="0066777B" w:rsidRDefault="0066777B" w:rsidP="0066777B">
            <w:pPr>
              <w:spacing w:line="100" w:lineRule="atLeast"/>
              <w:rPr>
                <w:rFonts w:ascii="Calibri" w:hAnsi="Calibri"/>
                <w:sz w:val="20"/>
              </w:rPr>
            </w:pPr>
          </w:p>
          <w:p w:rsidR="00E96184" w:rsidRDefault="00E96184" w:rsidP="0066777B">
            <w:pPr>
              <w:spacing w:line="100" w:lineRule="atLeast"/>
              <w:rPr>
                <w:rFonts w:ascii="Calibri" w:hAnsi="Calibri"/>
                <w:sz w:val="20"/>
              </w:rPr>
            </w:pPr>
          </w:p>
          <w:p w:rsidR="0066777B" w:rsidRDefault="0066777B" w:rsidP="0066777B">
            <w:pPr>
              <w:spacing w:line="100" w:lineRule="atLeast"/>
              <w:rPr>
                <w:rFonts w:ascii="Calibri" w:hAnsi="Calibri"/>
                <w:sz w:val="20"/>
              </w:rPr>
            </w:pPr>
          </w:p>
          <w:p w:rsidR="0066777B" w:rsidRDefault="0066777B" w:rsidP="0066777B">
            <w:pPr>
              <w:spacing w:line="100" w:lineRule="atLeast"/>
              <w:rPr>
                <w:rFonts w:ascii="Calibri" w:hAnsi="Calibri"/>
                <w:sz w:val="20"/>
              </w:rPr>
            </w:pPr>
          </w:p>
        </w:tc>
      </w:tr>
      <w:tr w:rsidR="00CA7AF3" w:rsidTr="00971969">
        <w:trPr>
          <w:trHeight w:val="426"/>
          <w:jc w:val="center"/>
        </w:trPr>
        <w:tc>
          <w:tcPr>
            <w:tcW w:w="10506" w:type="dxa"/>
            <w:gridSpan w:val="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100" w:lineRule="atLeast"/>
              <w:jc w:val="center"/>
            </w:pPr>
          </w:p>
          <w:p w:rsidR="00726F10" w:rsidRDefault="00CB706C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5</w:t>
            </w:r>
            <w:r w:rsidR="00CA7AF3">
              <w:rPr>
                <w:rFonts w:ascii="Calibri" w:hAnsi="Calibri"/>
                <w:b/>
                <w:sz w:val="22"/>
              </w:rPr>
              <w:t xml:space="preserve">. Co zostanie osiągnięte w wyniku realizacji </w:t>
            </w:r>
            <w:proofErr w:type="gramStart"/>
            <w:r w:rsidR="00CA7AF3">
              <w:rPr>
                <w:rFonts w:ascii="Calibri" w:hAnsi="Calibri"/>
                <w:b/>
                <w:sz w:val="22"/>
              </w:rPr>
              <w:t xml:space="preserve">projektu </w:t>
            </w:r>
            <w:r w:rsidR="00CA7AF3">
              <w:rPr>
                <w:rFonts w:ascii="Calibri" w:hAnsi="Calibri"/>
                <w:i/>
                <w:sz w:val="20"/>
              </w:rPr>
              <w:t>(jakie</w:t>
            </w:r>
            <w:proofErr w:type="gramEnd"/>
            <w:r w:rsidR="00CA7AF3">
              <w:rPr>
                <w:rFonts w:ascii="Calibri" w:hAnsi="Calibri"/>
                <w:i/>
                <w:sz w:val="20"/>
              </w:rPr>
              <w:t xml:space="preserve"> będą 2-3 konkretne efekty)</w:t>
            </w:r>
            <w:r w:rsidR="00CA7AF3">
              <w:rPr>
                <w:rFonts w:ascii="Calibri" w:hAnsi="Calibri"/>
                <w:b/>
                <w:sz w:val="22"/>
              </w:rPr>
              <w:t>.</w:t>
            </w:r>
          </w:p>
          <w:p w:rsidR="00CA7AF3" w:rsidRPr="00726F10" w:rsidRDefault="00CA7AF3" w:rsidP="00726F10">
            <w:pPr>
              <w:rPr>
                <w:rFonts w:ascii="Calibri" w:hAnsi="Calibri"/>
                <w:sz w:val="22"/>
              </w:rPr>
            </w:pPr>
          </w:p>
        </w:tc>
      </w:tr>
      <w:tr w:rsidR="00CA7AF3" w:rsidTr="00971969">
        <w:trPr>
          <w:trHeight w:val="974"/>
          <w:jc w:val="center"/>
        </w:trPr>
        <w:tc>
          <w:tcPr>
            <w:tcW w:w="10506" w:type="dxa"/>
            <w:gridSpan w:val="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A7AF3" w:rsidP="00CA7AF3">
            <w:pPr>
              <w:pStyle w:val="Akapitzlist1"/>
              <w:numPr>
                <w:ilvl w:val="0"/>
                <w:numId w:val="3"/>
              </w:numPr>
              <w:snapToGrid w:val="0"/>
              <w:spacing w:line="276" w:lineRule="auto"/>
              <w:jc w:val="left"/>
              <w:rPr>
                <w:rFonts w:ascii="Calibri" w:hAnsi="Calibri"/>
                <w:sz w:val="20"/>
              </w:rPr>
            </w:pPr>
          </w:p>
          <w:p w:rsidR="00CA7AF3" w:rsidRDefault="00CA7AF3" w:rsidP="00CA7AF3">
            <w:pPr>
              <w:pStyle w:val="Akapitzlist1"/>
              <w:numPr>
                <w:ilvl w:val="0"/>
                <w:numId w:val="3"/>
              </w:numPr>
              <w:spacing w:line="276" w:lineRule="auto"/>
              <w:jc w:val="left"/>
              <w:rPr>
                <w:rFonts w:ascii="Calibri" w:hAnsi="Calibri"/>
                <w:sz w:val="20"/>
              </w:rPr>
            </w:pPr>
          </w:p>
          <w:p w:rsidR="00CA7AF3" w:rsidRDefault="00CA7AF3" w:rsidP="00CA7AF3">
            <w:pPr>
              <w:pStyle w:val="Akapitzlist1"/>
              <w:numPr>
                <w:ilvl w:val="0"/>
                <w:numId w:val="3"/>
              </w:numPr>
              <w:spacing w:line="276" w:lineRule="auto"/>
              <w:jc w:val="left"/>
              <w:rPr>
                <w:rFonts w:ascii="Calibri" w:hAnsi="Calibri"/>
                <w:sz w:val="20"/>
              </w:rPr>
            </w:pPr>
          </w:p>
        </w:tc>
      </w:tr>
      <w:tr w:rsidR="00CA7AF3" w:rsidTr="00971969">
        <w:trPr>
          <w:trHeight w:val="457"/>
          <w:jc w:val="center"/>
        </w:trPr>
        <w:tc>
          <w:tcPr>
            <w:tcW w:w="4173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A7AF3" w:rsidRDefault="00CB706C" w:rsidP="00833A15">
            <w:pPr>
              <w:snapToGrid w:val="0"/>
              <w:spacing w:line="100" w:lineRule="atLeast"/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lastRenderedPageBreak/>
              <w:t>6</w:t>
            </w:r>
            <w:r w:rsidR="00CA7AF3">
              <w:rPr>
                <w:rFonts w:ascii="Calibri" w:hAnsi="Calibri" w:cs="Arial"/>
                <w:b/>
                <w:bCs/>
                <w:sz w:val="22"/>
              </w:rPr>
              <w:t>. Czy w wyniku realizacji projektu zostaną utworzone nowe miejsca pracy? Jeśli TAK to ile?</w:t>
            </w:r>
          </w:p>
        </w:tc>
        <w:tc>
          <w:tcPr>
            <w:tcW w:w="6333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Calibri" w:hAnsi="Calibri"/>
                <w:sz w:val="22"/>
              </w:rPr>
              <w:t xml:space="preserve">  TAK                </w:t>
            </w: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Calibri" w:hAnsi="Calibri"/>
                <w:sz w:val="22"/>
              </w:rPr>
              <w:t xml:space="preserve">  NIE</w:t>
            </w:r>
          </w:p>
        </w:tc>
      </w:tr>
      <w:tr w:rsidR="00CA7AF3" w:rsidTr="00971969">
        <w:trPr>
          <w:trHeight w:val="431"/>
          <w:jc w:val="center"/>
        </w:trPr>
        <w:tc>
          <w:tcPr>
            <w:tcW w:w="417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6333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825F86" w:rsidP="00CA7AF3">
            <w:pPr>
              <w:snapToGrid w:val="0"/>
              <w:spacing w:line="100" w:lineRule="atLeast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Liczba osób</w:t>
            </w:r>
            <w:r w:rsidR="00CA7AF3">
              <w:rPr>
                <w:rFonts w:ascii="Calibri" w:hAnsi="Calibri"/>
                <w:sz w:val="22"/>
              </w:rPr>
              <w:t>:                                      Liczba etatów:</w:t>
            </w:r>
          </w:p>
        </w:tc>
      </w:tr>
      <w:tr w:rsidR="00CA7AF3" w:rsidTr="00971969">
        <w:trPr>
          <w:trHeight w:val="446"/>
          <w:jc w:val="center"/>
        </w:trPr>
        <w:tc>
          <w:tcPr>
            <w:tcW w:w="4173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A7AF3" w:rsidRDefault="00CB706C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7</w:t>
            </w:r>
            <w:r w:rsidR="00CA7AF3">
              <w:rPr>
                <w:rFonts w:ascii="Calibri" w:hAnsi="Calibri"/>
                <w:b/>
                <w:sz w:val="22"/>
              </w:rPr>
              <w:t xml:space="preserve">. Czy projekt będzie realizowany </w:t>
            </w:r>
            <w:r w:rsidR="00CA7AF3">
              <w:rPr>
                <w:rFonts w:ascii="Calibri" w:hAnsi="Calibri"/>
                <w:b/>
                <w:sz w:val="22"/>
              </w:rPr>
              <w:br/>
              <w:t>we współpracy z partnerami?</w:t>
            </w:r>
            <w:r w:rsidR="00CA7AF3">
              <w:rPr>
                <w:rFonts w:ascii="Calibri" w:hAnsi="Calibri"/>
                <w:sz w:val="22"/>
              </w:rPr>
              <w:t xml:space="preserve"> </w:t>
            </w:r>
            <w:r w:rsidR="00CA7AF3">
              <w:rPr>
                <w:rFonts w:ascii="Calibri" w:hAnsi="Calibri"/>
                <w:sz w:val="22"/>
              </w:rPr>
              <w:br/>
            </w:r>
            <w:r w:rsidR="00CA7AF3">
              <w:rPr>
                <w:rFonts w:ascii="Calibri" w:hAnsi="Calibri"/>
                <w:b/>
                <w:sz w:val="22"/>
              </w:rPr>
              <w:t>Jeśli TAK, to proszę wskazać nazwy 1-2 najważniejszych partnerów.</w:t>
            </w:r>
          </w:p>
        </w:tc>
        <w:tc>
          <w:tcPr>
            <w:tcW w:w="6333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Calibri" w:hAnsi="Calibri"/>
                <w:sz w:val="22"/>
              </w:rPr>
              <w:t xml:space="preserve">  TAK                </w:t>
            </w: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Calibri" w:hAnsi="Calibri"/>
                <w:sz w:val="22"/>
              </w:rPr>
              <w:t xml:space="preserve">  NIE</w:t>
            </w:r>
          </w:p>
        </w:tc>
      </w:tr>
      <w:tr w:rsidR="00CA7AF3" w:rsidTr="00971969">
        <w:trPr>
          <w:trHeight w:val="780"/>
          <w:jc w:val="center"/>
        </w:trPr>
        <w:tc>
          <w:tcPr>
            <w:tcW w:w="417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pStyle w:val="Akapitzlist1"/>
              <w:numPr>
                <w:ilvl w:val="0"/>
                <w:numId w:val="5"/>
              </w:numPr>
              <w:snapToGrid w:val="0"/>
              <w:spacing w:line="100" w:lineRule="atLeast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333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sz w:val="8"/>
              </w:rPr>
            </w:pPr>
          </w:p>
          <w:p w:rsidR="00CA7AF3" w:rsidRDefault="00CA7AF3" w:rsidP="00CA7AF3">
            <w:pPr>
              <w:pStyle w:val="Akapitzlist1"/>
              <w:numPr>
                <w:ilvl w:val="0"/>
                <w:numId w:val="4"/>
              </w:numPr>
              <w:spacing w:line="276" w:lineRule="auto"/>
              <w:jc w:val="left"/>
              <w:rPr>
                <w:rFonts w:ascii="Calibri" w:hAnsi="Calibri"/>
                <w:sz w:val="22"/>
              </w:rPr>
            </w:pPr>
          </w:p>
          <w:p w:rsidR="00CA7AF3" w:rsidRDefault="00CA7AF3" w:rsidP="00CA7AF3">
            <w:pPr>
              <w:pStyle w:val="Akapitzlist1"/>
              <w:numPr>
                <w:ilvl w:val="0"/>
                <w:numId w:val="4"/>
              </w:numPr>
              <w:spacing w:line="276" w:lineRule="auto"/>
              <w:jc w:val="left"/>
              <w:rPr>
                <w:rFonts w:ascii="Calibri" w:hAnsi="Calibri"/>
                <w:sz w:val="22"/>
              </w:rPr>
            </w:pPr>
          </w:p>
        </w:tc>
      </w:tr>
      <w:tr w:rsidR="00CA7AF3" w:rsidTr="00971969">
        <w:trPr>
          <w:trHeight w:val="967"/>
          <w:jc w:val="center"/>
        </w:trPr>
        <w:tc>
          <w:tcPr>
            <w:tcW w:w="41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A7AF3" w:rsidRDefault="00CB706C" w:rsidP="00971969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8</w:t>
            </w:r>
            <w:r w:rsidR="00CA7AF3">
              <w:rPr>
                <w:rFonts w:ascii="Calibri" w:hAnsi="Calibri"/>
                <w:b/>
                <w:sz w:val="22"/>
              </w:rPr>
              <w:t>. Planowany termin realizacji projekt</w:t>
            </w:r>
            <w:r w:rsidR="00377252">
              <w:rPr>
                <w:rFonts w:ascii="Calibri" w:hAnsi="Calibri"/>
                <w:b/>
                <w:sz w:val="22"/>
              </w:rPr>
              <w:t xml:space="preserve">u </w:t>
            </w:r>
            <w:r w:rsidR="00377252" w:rsidRPr="00377252">
              <w:rPr>
                <w:rFonts w:ascii="Calibri" w:hAnsi="Calibri"/>
                <w:sz w:val="22"/>
              </w:rPr>
              <w:t xml:space="preserve">(nie wcześniej niż </w:t>
            </w:r>
            <w:r w:rsidR="00377252" w:rsidRPr="007F1A02">
              <w:rPr>
                <w:rFonts w:ascii="Calibri" w:hAnsi="Calibri"/>
                <w:sz w:val="22"/>
              </w:rPr>
              <w:t>10.20</w:t>
            </w:r>
            <w:r w:rsidR="00971969" w:rsidRPr="007F1A02">
              <w:rPr>
                <w:rFonts w:ascii="Calibri" w:hAnsi="Calibri"/>
                <w:sz w:val="22"/>
              </w:rPr>
              <w:t xml:space="preserve">23 </w:t>
            </w:r>
            <w:r w:rsidR="00377252" w:rsidRPr="007F1A02">
              <w:rPr>
                <w:rFonts w:ascii="Calibri" w:hAnsi="Calibri"/>
                <w:sz w:val="22"/>
              </w:rPr>
              <w:t>i nie później niż do 1</w:t>
            </w:r>
            <w:r w:rsidR="00B10555" w:rsidRPr="007F1A02">
              <w:rPr>
                <w:rFonts w:ascii="Calibri" w:hAnsi="Calibri"/>
                <w:sz w:val="22"/>
              </w:rPr>
              <w:t>2</w:t>
            </w:r>
            <w:r w:rsidR="00377252" w:rsidRPr="007F1A02">
              <w:rPr>
                <w:rFonts w:ascii="Calibri" w:hAnsi="Calibri"/>
                <w:sz w:val="22"/>
              </w:rPr>
              <w:t>.20</w:t>
            </w:r>
            <w:r w:rsidR="00971969" w:rsidRPr="007F1A02">
              <w:rPr>
                <w:rFonts w:ascii="Calibri" w:hAnsi="Calibri"/>
                <w:sz w:val="22"/>
              </w:rPr>
              <w:t>27</w:t>
            </w:r>
            <w:r w:rsidR="00377252" w:rsidRPr="007F1A02">
              <w:rPr>
                <w:rFonts w:ascii="Calibri" w:hAnsi="Calibri"/>
                <w:sz w:val="22"/>
              </w:rPr>
              <w:t>)</w:t>
            </w:r>
            <w:r w:rsidR="00CA7AF3" w:rsidRPr="00377252">
              <w:rPr>
                <w:rFonts w:ascii="Calibri" w:hAnsi="Calibri"/>
                <w:sz w:val="22"/>
              </w:rPr>
              <w:t xml:space="preserve"> </w:t>
            </w:r>
            <w:r w:rsidR="00CA7AF3" w:rsidRPr="00377252">
              <w:rPr>
                <w:rFonts w:ascii="Calibri" w:hAnsi="Calibri"/>
                <w:i/>
                <w:sz w:val="20"/>
              </w:rPr>
              <w:t>(miesiąc/rok)</w:t>
            </w:r>
            <w:r w:rsidR="00CA7AF3" w:rsidRPr="00377252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6333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bottom"/>
          </w:tcPr>
          <w:p w:rsidR="00CA7AF3" w:rsidRDefault="00CA7AF3" w:rsidP="00CA7AF3">
            <w:pPr>
              <w:snapToGrid w:val="0"/>
              <w:spacing w:line="100" w:lineRule="atLeast"/>
              <w:rPr>
                <w:rFonts w:ascii="Calibri" w:hAnsi="Calibri"/>
                <w:sz w:val="22"/>
              </w:rPr>
            </w:pPr>
          </w:p>
          <w:p w:rsidR="00CA7AF3" w:rsidRDefault="00CA7AF3" w:rsidP="00471D9E">
            <w:pPr>
              <w:spacing w:line="100" w:lineRule="atLeast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</w:t>
            </w:r>
            <w:r w:rsidR="00471D9E">
              <w:rPr>
                <w:rFonts w:ascii="Calibri" w:hAnsi="Calibri"/>
                <w:sz w:val="22"/>
              </w:rPr>
              <w:t>O</w:t>
            </w:r>
            <w:r w:rsidR="00825F86">
              <w:rPr>
                <w:rFonts w:ascii="Calibri" w:hAnsi="Calibri"/>
                <w:sz w:val="22"/>
              </w:rPr>
              <w:t>d</w:t>
            </w:r>
            <w:r>
              <w:rPr>
                <w:rFonts w:ascii="Calibri" w:hAnsi="Calibri"/>
                <w:sz w:val="22"/>
              </w:rPr>
              <w:t xml:space="preserve">:                                                       </w:t>
            </w:r>
            <w:r w:rsidR="00471D9E">
              <w:rPr>
                <w:rFonts w:ascii="Calibri" w:hAnsi="Calibri"/>
                <w:sz w:val="22"/>
              </w:rPr>
              <w:t>D</w:t>
            </w:r>
            <w:r w:rsidR="00825F86">
              <w:rPr>
                <w:rFonts w:ascii="Calibri" w:hAnsi="Calibri"/>
                <w:sz w:val="22"/>
              </w:rPr>
              <w:t>o</w:t>
            </w:r>
            <w:r>
              <w:rPr>
                <w:rFonts w:ascii="Calibri" w:hAnsi="Calibri"/>
                <w:sz w:val="22"/>
              </w:rPr>
              <w:t>:</w:t>
            </w:r>
          </w:p>
        </w:tc>
      </w:tr>
      <w:tr w:rsidR="00CA7AF3" w:rsidTr="00971969">
        <w:trPr>
          <w:trHeight w:val="542"/>
          <w:jc w:val="center"/>
        </w:trPr>
        <w:tc>
          <w:tcPr>
            <w:tcW w:w="10506" w:type="dxa"/>
            <w:gridSpan w:val="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B706C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9</w:t>
            </w:r>
            <w:r w:rsidR="00CA7AF3">
              <w:rPr>
                <w:rFonts w:ascii="Calibri" w:hAnsi="Calibri"/>
                <w:b/>
                <w:sz w:val="22"/>
              </w:rPr>
              <w:t>. Planowana wartość realizacji projektu</w:t>
            </w:r>
            <w:r w:rsidR="00CA7AF3">
              <w:rPr>
                <w:rFonts w:ascii="Calibri" w:hAnsi="Calibri"/>
                <w:sz w:val="22"/>
              </w:rPr>
              <w:t xml:space="preserve"> </w:t>
            </w:r>
            <w:r w:rsidR="00CA7AF3">
              <w:rPr>
                <w:rFonts w:ascii="Calibri" w:hAnsi="Calibri"/>
                <w:i/>
                <w:sz w:val="20"/>
              </w:rPr>
              <w:t>(brutto)</w:t>
            </w:r>
            <w:r w:rsidR="00CA7AF3">
              <w:rPr>
                <w:rFonts w:ascii="Calibri" w:hAnsi="Calibri"/>
                <w:b/>
                <w:sz w:val="22"/>
              </w:rPr>
              <w:t>.</w:t>
            </w:r>
          </w:p>
        </w:tc>
      </w:tr>
      <w:tr w:rsidR="00CA7AF3" w:rsidTr="00971969">
        <w:trPr>
          <w:trHeight w:val="1101"/>
          <w:jc w:val="center"/>
        </w:trPr>
        <w:tc>
          <w:tcPr>
            <w:tcW w:w="5079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276" w:lineRule="auto"/>
              <w:jc w:val="center"/>
              <w:rPr>
                <w:rFonts w:ascii="Calibri" w:hAnsi="Calibri" w:cs="Arial"/>
                <w:sz w:val="22"/>
              </w:rPr>
            </w:pPr>
          </w:p>
          <w:p w:rsidR="00CA7AF3" w:rsidRDefault="00CA7AF3" w:rsidP="00345F11">
            <w:pPr>
              <w:tabs>
                <w:tab w:val="left" w:pos="1677"/>
              </w:tabs>
              <w:spacing w:line="276" w:lineRule="auto"/>
              <w:ind w:left="1840" w:hanging="142"/>
              <w:rPr>
                <w:rFonts w:ascii="Calibri" w:hAnsi="Calibri" w:cs="Arial"/>
                <w:sz w:val="22"/>
              </w:rPr>
            </w:pPr>
            <w:r>
              <w:rPr>
                <w:rFonts w:ascii="Wingdings" w:hAnsi="Wingdings" w:cs="Arial"/>
                <w:sz w:val="22"/>
              </w:rPr>
              <w:t></w:t>
            </w:r>
            <w:r w:rsidR="00345F11">
              <w:rPr>
                <w:rFonts w:ascii="Calibri" w:hAnsi="Calibri" w:cs="Arial"/>
                <w:sz w:val="22"/>
              </w:rPr>
              <w:t xml:space="preserve"> </w:t>
            </w:r>
            <w:r>
              <w:rPr>
                <w:rFonts w:ascii="Calibri" w:hAnsi="Calibri" w:cs="Arial"/>
                <w:sz w:val="22"/>
              </w:rPr>
              <w:t>50 tys. zł</w:t>
            </w:r>
          </w:p>
          <w:p w:rsidR="00CA7AF3" w:rsidRDefault="00CA7AF3" w:rsidP="00345F11">
            <w:pPr>
              <w:spacing w:line="276" w:lineRule="auto"/>
              <w:ind w:left="1557" w:firstLine="141"/>
              <w:rPr>
                <w:rFonts w:ascii="Calibri" w:hAnsi="Calibri" w:cs="Arial"/>
                <w:sz w:val="22"/>
              </w:rPr>
            </w:pPr>
            <w:r>
              <w:rPr>
                <w:rFonts w:ascii="Wingdings" w:hAnsi="Wingdings" w:cs="Arial"/>
                <w:sz w:val="22"/>
              </w:rPr>
              <w:t></w:t>
            </w:r>
            <w:r w:rsidR="00345F11">
              <w:rPr>
                <w:rFonts w:ascii="Calibri" w:hAnsi="Calibri" w:cs="Arial"/>
                <w:sz w:val="22"/>
              </w:rPr>
              <w:t xml:space="preserve"> 51</w:t>
            </w:r>
            <w:r>
              <w:rPr>
                <w:rFonts w:ascii="Calibri" w:hAnsi="Calibri" w:cs="Arial"/>
                <w:sz w:val="22"/>
              </w:rPr>
              <w:t xml:space="preserve"> – 100 tys. zł</w:t>
            </w:r>
          </w:p>
        </w:tc>
        <w:tc>
          <w:tcPr>
            <w:tcW w:w="542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276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Wingdings" w:hAnsi="Wingdings" w:cs="Arial"/>
                <w:sz w:val="22"/>
              </w:rPr>
              <w:t></w:t>
            </w:r>
            <w:r>
              <w:rPr>
                <w:rFonts w:ascii="Calibri" w:hAnsi="Calibri" w:cs="Arial"/>
                <w:sz w:val="22"/>
              </w:rPr>
              <w:t xml:space="preserve"> 10</w:t>
            </w:r>
            <w:r w:rsidR="00345F11">
              <w:rPr>
                <w:rFonts w:ascii="Calibri" w:hAnsi="Calibri" w:cs="Arial"/>
                <w:sz w:val="22"/>
              </w:rPr>
              <w:t>1</w:t>
            </w:r>
            <w:r>
              <w:rPr>
                <w:rFonts w:ascii="Calibri" w:hAnsi="Calibri" w:cs="Arial"/>
                <w:sz w:val="22"/>
              </w:rPr>
              <w:t xml:space="preserve"> – 300 tys. zł</w:t>
            </w:r>
          </w:p>
          <w:p w:rsidR="00CA7AF3" w:rsidRDefault="00CA7AF3" w:rsidP="00833A15">
            <w:pPr>
              <w:spacing w:line="276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Wingdings" w:hAnsi="Wingdings" w:cs="Arial"/>
                <w:sz w:val="22"/>
              </w:rPr>
              <w:t></w:t>
            </w:r>
            <w:r>
              <w:rPr>
                <w:rFonts w:ascii="Calibri" w:hAnsi="Calibri" w:cs="Arial"/>
                <w:sz w:val="22"/>
              </w:rPr>
              <w:t xml:space="preserve"> 30</w:t>
            </w:r>
            <w:r w:rsidR="00345F11">
              <w:rPr>
                <w:rFonts w:ascii="Calibri" w:hAnsi="Calibri" w:cs="Arial"/>
                <w:sz w:val="22"/>
              </w:rPr>
              <w:t>1</w:t>
            </w:r>
            <w:r>
              <w:rPr>
                <w:rFonts w:ascii="Calibri" w:hAnsi="Calibri" w:cs="Arial"/>
                <w:sz w:val="22"/>
              </w:rPr>
              <w:t>– 500 tys. zł</w:t>
            </w:r>
          </w:p>
          <w:p w:rsidR="00CA7AF3" w:rsidRDefault="00CA7AF3" w:rsidP="00432392">
            <w:pPr>
              <w:spacing w:line="100" w:lineRule="atLeast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Wingdings" w:hAnsi="Wingdings" w:cs="Arial"/>
                <w:sz w:val="22"/>
              </w:rPr>
              <w:t></w:t>
            </w:r>
            <w:r>
              <w:rPr>
                <w:rFonts w:ascii="Calibri" w:hAnsi="Calibri" w:cs="Arial"/>
                <w:sz w:val="22"/>
              </w:rPr>
              <w:t xml:space="preserve"> pow</w:t>
            </w:r>
            <w:r w:rsidR="00432392">
              <w:rPr>
                <w:rFonts w:ascii="Calibri" w:hAnsi="Calibri" w:cs="Arial"/>
                <w:sz w:val="22"/>
              </w:rPr>
              <w:t>yżej</w:t>
            </w:r>
            <w:r>
              <w:rPr>
                <w:rFonts w:ascii="Calibri" w:hAnsi="Calibri" w:cs="Arial"/>
                <w:sz w:val="22"/>
              </w:rPr>
              <w:t xml:space="preserve"> 500 tys. zł</w:t>
            </w:r>
          </w:p>
        </w:tc>
      </w:tr>
    </w:tbl>
    <w:p w:rsidR="00CA7AF3" w:rsidRDefault="00CA7AF3" w:rsidP="0066777B">
      <w:pPr>
        <w:rPr>
          <w:b/>
        </w:rPr>
      </w:pPr>
    </w:p>
    <w:tbl>
      <w:tblPr>
        <w:tblW w:w="105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4"/>
        <w:gridCol w:w="1715"/>
        <w:gridCol w:w="6027"/>
      </w:tblGrid>
      <w:tr w:rsidR="00CA7AF3" w:rsidTr="00971969">
        <w:trPr>
          <w:trHeight w:val="538"/>
          <w:jc w:val="center"/>
        </w:trPr>
        <w:tc>
          <w:tcPr>
            <w:tcW w:w="10506" w:type="dxa"/>
            <w:gridSpan w:val="3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Uwagi/dodatkowe informacje</w:t>
            </w:r>
            <w:r w:rsidR="0009409C">
              <w:rPr>
                <w:rFonts w:ascii="Calibri" w:hAnsi="Calibri"/>
                <w:b/>
                <w:sz w:val="22"/>
              </w:rPr>
              <w:t xml:space="preserve"> </w:t>
            </w:r>
            <w:r w:rsidR="0009409C" w:rsidRPr="0009409C">
              <w:rPr>
                <w:rFonts w:ascii="Calibri" w:hAnsi="Calibri"/>
                <w:sz w:val="22"/>
              </w:rPr>
              <w:t>(np. oczekiwany poziom dofinansowania)</w:t>
            </w:r>
          </w:p>
        </w:tc>
      </w:tr>
      <w:tr w:rsidR="00CA7AF3" w:rsidTr="00A81815">
        <w:trPr>
          <w:trHeight w:val="895"/>
          <w:jc w:val="center"/>
        </w:trPr>
        <w:tc>
          <w:tcPr>
            <w:tcW w:w="10506" w:type="dxa"/>
            <w:gridSpan w:val="3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A7AF3" w:rsidP="00D16037">
            <w:pPr>
              <w:snapToGrid w:val="0"/>
              <w:spacing w:line="276" w:lineRule="auto"/>
              <w:rPr>
                <w:rFonts w:ascii="Calibri" w:hAnsi="Calibri" w:cs="Arial"/>
                <w:sz w:val="22"/>
              </w:rPr>
            </w:pPr>
          </w:p>
        </w:tc>
      </w:tr>
      <w:tr w:rsidR="00CA7AF3" w:rsidTr="00971969">
        <w:trPr>
          <w:trHeight w:val="1330"/>
          <w:jc w:val="center"/>
        </w:trPr>
        <w:tc>
          <w:tcPr>
            <w:tcW w:w="10506" w:type="dxa"/>
            <w:gridSpan w:val="3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ZGŁASZAJĄCY</w:t>
            </w:r>
          </w:p>
          <w:p w:rsidR="00A30C3C" w:rsidRDefault="00A30C3C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</w:p>
          <w:p w:rsidR="00377252" w:rsidRPr="00377252" w:rsidRDefault="00377252" w:rsidP="007F1A02">
            <w:pPr>
              <w:snapToGrid w:val="0"/>
              <w:spacing w:line="276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Wingdings" w:hAnsi="Wingdings" w:cs="Arial"/>
                <w:sz w:val="22"/>
              </w:rPr>
              <w:t></w:t>
            </w:r>
            <w:r>
              <w:rPr>
                <w:rFonts w:ascii="Calibri" w:hAnsi="Calibri" w:cs="Arial"/>
                <w:sz w:val="22"/>
              </w:rPr>
              <w:t xml:space="preserve"> Rolnik    </w:t>
            </w:r>
            <w:r>
              <w:rPr>
                <w:rFonts w:ascii="Wingdings" w:hAnsi="Wingdings" w:cs="Arial"/>
                <w:sz w:val="22"/>
              </w:rPr>
              <w:t></w:t>
            </w:r>
            <w:r>
              <w:rPr>
                <w:rFonts w:ascii="Calibri" w:hAnsi="Calibri" w:cs="Arial"/>
                <w:sz w:val="22"/>
              </w:rPr>
              <w:t xml:space="preserve"> Przedsiębiorca    </w:t>
            </w:r>
            <w:r>
              <w:rPr>
                <w:rFonts w:ascii="Wingdings" w:hAnsi="Wingdings" w:cs="Arial"/>
                <w:sz w:val="22"/>
              </w:rPr>
              <w:t></w:t>
            </w:r>
            <w:r>
              <w:rPr>
                <w:rFonts w:ascii="Calibri" w:hAnsi="Calibri" w:cs="Arial"/>
                <w:sz w:val="22"/>
              </w:rPr>
              <w:t xml:space="preserve"> Osoba </w:t>
            </w:r>
            <w:r w:rsidRPr="00345F11">
              <w:rPr>
                <w:rFonts w:ascii="Calibri" w:hAnsi="Calibri" w:cs="Arial"/>
                <w:sz w:val="22"/>
              </w:rPr>
              <w:t xml:space="preserve">fizyczna    </w:t>
            </w:r>
            <w:r w:rsidRPr="00345F11">
              <w:rPr>
                <w:rFonts w:ascii="Wingdings" w:hAnsi="Wingdings" w:cs="Arial"/>
                <w:sz w:val="22"/>
              </w:rPr>
              <w:t></w:t>
            </w:r>
            <w:r w:rsidRPr="00345F11">
              <w:rPr>
                <w:rFonts w:ascii="Calibri" w:hAnsi="Calibri" w:cs="Arial"/>
                <w:sz w:val="22"/>
              </w:rPr>
              <w:t xml:space="preserve"> NGO    </w:t>
            </w:r>
            <w:r w:rsidRPr="00345F11">
              <w:rPr>
                <w:rFonts w:ascii="Wingdings" w:hAnsi="Wingdings" w:cs="Arial"/>
                <w:sz w:val="22"/>
              </w:rPr>
              <w:t></w:t>
            </w:r>
            <w:r w:rsidRPr="00345F11">
              <w:rPr>
                <w:rFonts w:ascii="Calibri" w:hAnsi="Calibri" w:cs="Arial"/>
                <w:sz w:val="22"/>
              </w:rPr>
              <w:t xml:space="preserve"> </w:t>
            </w:r>
            <w:r w:rsidR="00971969" w:rsidRPr="00345F11">
              <w:rPr>
                <w:rFonts w:ascii="Calibri" w:hAnsi="Calibri" w:cs="Arial"/>
                <w:sz w:val="22"/>
              </w:rPr>
              <w:t>JSFP</w:t>
            </w:r>
            <w:r w:rsidR="00971969">
              <w:rPr>
                <w:rFonts w:ascii="Calibri" w:hAnsi="Calibri" w:cs="Arial"/>
                <w:sz w:val="22"/>
              </w:rPr>
              <w:t xml:space="preserve"> </w:t>
            </w:r>
            <w:r>
              <w:rPr>
                <w:rFonts w:ascii="Calibri" w:hAnsi="Calibri" w:cs="Arial"/>
                <w:sz w:val="22"/>
              </w:rPr>
              <w:t xml:space="preserve"> </w:t>
            </w:r>
            <w:r>
              <w:rPr>
                <w:rFonts w:ascii="Wingdings" w:hAnsi="Wingdings" w:cs="Arial"/>
                <w:sz w:val="22"/>
              </w:rPr>
              <w:t></w:t>
            </w:r>
            <w:r>
              <w:rPr>
                <w:rFonts w:ascii="Calibri" w:hAnsi="Calibri" w:cs="Arial"/>
                <w:sz w:val="22"/>
              </w:rPr>
              <w:t xml:space="preserve"> Inna forma prawna   </w:t>
            </w:r>
          </w:p>
        </w:tc>
      </w:tr>
      <w:tr w:rsidR="00CA7AF3" w:rsidTr="00483E28">
        <w:trPr>
          <w:trHeight w:val="1787"/>
          <w:jc w:val="center"/>
        </w:trPr>
        <w:tc>
          <w:tcPr>
            <w:tcW w:w="276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83E28" w:rsidRDefault="007D7E64" w:rsidP="00483E28">
            <w:pPr>
              <w:snapToGrid w:val="0"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</w:rPr>
            </w:pPr>
            <w:r w:rsidRPr="00A81815"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</w:rPr>
              <w:t>Autor Fiszki Projektowej</w:t>
            </w:r>
          </w:p>
          <w:p w:rsidR="007D7E64" w:rsidRPr="00A81815" w:rsidRDefault="007D7E64" w:rsidP="007D7E64">
            <w:pPr>
              <w:snapToGrid w:val="0"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</w:rPr>
            </w:pPr>
            <w:r w:rsidRPr="00A81815"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</w:rPr>
              <w:t>(Imię i nazwisko, miejscowość/telefon/e-mail)</w:t>
            </w:r>
          </w:p>
          <w:p w:rsidR="007D7E64" w:rsidRPr="00A81815" w:rsidRDefault="007D7E64" w:rsidP="007D7E64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9F144B" w:rsidRDefault="007D7E64" w:rsidP="007D7E64">
            <w:pPr>
              <w:spacing w:line="276" w:lineRule="auto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A81815">
              <w:rPr>
                <w:rFonts w:ascii="Calibri" w:hAnsi="Calibri"/>
                <w:b/>
                <w:i/>
                <w:sz w:val="20"/>
                <w:szCs w:val="20"/>
              </w:rPr>
              <w:t>Reprezentowana instytucja lub organizacja</w:t>
            </w:r>
            <w:r w:rsidR="00D16037" w:rsidRPr="00A81815">
              <w:rPr>
                <w:rFonts w:ascii="Calibri" w:hAnsi="Calibri"/>
                <w:b/>
                <w:i/>
                <w:sz w:val="20"/>
                <w:szCs w:val="20"/>
              </w:rPr>
              <w:t xml:space="preserve"> (adres/telefon/</w:t>
            </w:r>
          </w:p>
          <w:p w:rsidR="00CA7AF3" w:rsidRPr="007335B4" w:rsidRDefault="00D16037" w:rsidP="007D7E64">
            <w:pPr>
              <w:spacing w:line="276" w:lineRule="auto"/>
              <w:jc w:val="center"/>
              <w:rPr>
                <w:rFonts w:ascii="Calibri" w:hAnsi="Calibri"/>
                <w:b/>
                <w:i/>
                <w:sz w:val="22"/>
              </w:rPr>
            </w:pPr>
            <w:proofErr w:type="gramStart"/>
            <w:r w:rsidRPr="00A81815">
              <w:rPr>
                <w:rFonts w:ascii="Calibri" w:hAnsi="Calibri"/>
                <w:b/>
                <w:i/>
                <w:sz w:val="20"/>
                <w:szCs w:val="20"/>
              </w:rPr>
              <w:t>e-mail</w:t>
            </w:r>
            <w:proofErr w:type="gramEnd"/>
            <w:r w:rsidRPr="00A81815">
              <w:rPr>
                <w:rFonts w:ascii="Calibri" w:hAnsi="Calibri"/>
                <w:b/>
                <w:i/>
                <w:sz w:val="20"/>
                <w:szCs w:val="20"/>
              </w:rPr>
              <w:t>/strona www)</w:t>
            </w:r>
          </w:p>
        </w:tc>
        <w:tc>
          <w:tcPr>
            <w:tcW w:w="7742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sz w:val="22"/>
              </w:rPr>
            </w:pPr>
          </w:p>
        </w:tc>
      </w:tr>
      <w:tr w:rsidR="00CA7AF3" w:rsidTr="00971969">
        <w:trPr>
          <w:trHeight w:val="340"/>
          <w:jc w:val="center"/>
        </w:trPr>
        <w:tc>
          <w:tcPr>
            <w:tcW w:w="2764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335B4" w:rsidRDefault="00CA7AF3" w:rsidP="007335B4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Osoba do kontaktu</w:t>
            </w:r>
            <w:r w:rsidR="004B7D65">
              <w:rPr>
                <w:rFonts w:ascii="Calibri" w:hAnsi="Calibri"/>
                <w:b/>
                <w:sz w:val="22"/>
              </w:rPr>
              <w:t xml:space="preserve"> </w:t>
            </w:r>
          </w:p>
          <w:p w:rsidR="00CA7AF3" w:rsidRDefault="00CA7AF3" w:rsidP="007335B4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A7AF3" w:rsidRDefault="00501ADE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Imię</w:t>
            </w:r>
            <w:r w:rsidR="00CA7AF3">
              <w:rPr>
                <w:rFonts w:ascii="Calibri" w:hAnsi="Calibri"/>
                <w:sz w:val="22"/>
              </w:rPr>
              <w:t xml:space="preserve"> i nazwisko</w:t>
            </w:r>
          </w:p>
        </w:tc>
        <w:tc>
          <w:tcPr>
            <w:tcW w:w="602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</w:p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CA7AF3" w:rsidTr="00971969">
        <w:trPr>
          <w:trHeight w:val="340"/>
          <w:jc w:val="center"/>
        </w:trPr>
        <w:tc>
          <w:tcPr>
            <w:tcW w:w="2764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A7AF3" w:rsidRDefault="00501ADE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Numer</w:t>
            </w:r>
            <w:r w:rsidR="00CA7AF3">
              <w:rPr>
                <w:rFonts w:ascii="Calibri" w:hAnsi="Calibri"/>
                <w:sz w:val="22"/>
              </w:rPr>
              <w:t xml:space="preserve"> telefonu</w:t>
            </w:r>
          </w:p>
        </w:tc>
        <w:tc>
          <w:tcPr>
            <w:tcW w:w="602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</w:p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CA7AF3" w:rsidTr="00971969">
        <w:trPr>
          <w:trHeight w:val="340"/>
          <w:jc w:val="center"/>
        </w:trPr>
        <w:tc>
          <w:tcPr>
            <w:tcW w:w="2764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A7AF3" w:rsidRDefault="00501ADE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E-mail</w:t>
            </w:r>
          </w:p>
        </w:tc>
        <w:tc>
          <w:tcPr>
            <w:tcW w:w="602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</w:p>
          <w:p w:rsidR="00CA7AF3" w:rsidRDefault="00CA7AF3" w:rsidP="00833A15">
            <w:pPr>
              <w:snapToGrid w:val="0"/>
              <w:spacing w:line="100" w:lineRule="atLeast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</w:tbl>
    <w:p w:rsidR="00CA7AF3" w:rsidRPr="00A81815" w:rsidRDefault="002360F4" w:rsidP="002360F4">
      <w:pPr>
        <w:spacing w:line="100" w:lineRule="atLeast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A81815">
        <w:rPr>
          <w:rFonts w:asciiTheme="minorHAnsi" w:hAnsiTheme="minorHAnsi" w:cstheme="minorHAnsi"/>
          <w:i/>
          <w:sz w:val="16"/>
          <w:szCs w:val="16"/>
        </w:rPr>
        <w:t xml:space="preserve">Wyrażam zgodę na przetwarzanie moich danych osobowych </w:t>
      </w:r>
      <w:r w:rsidR="00F56F34">
        <w:rPr>
          <w:rFonts w:asciiTheme="minorHAnsi" w:hAnsiTheme="minorHAnsi" w:cstheme="minorHAnsi"/>
          <w:i/>
          <w:sz w:val="16"/>
          <w:szCs w:val="16"/>
        </w:rPr>
        <w:t>zawartych w Fiszce (karcie projektu) przez Lokalną Grupę Działania „Zielone Bieszczady”</w:t>
      </w:r>
      <w:r w:rsidRPr="00A81815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56F34" w:rsidRPr="00F56F34">
        <w:rPr>
          <w:rFonts w:asciiTheme="minorHAnsi" w:hAnsiTheme="minorHAnsi" w:cstheme="minorHAnsi"/>
          <w:i/>
          <w:sz w:val="16"/>
          <w:szCs w:val="16"/>
        </w:rPr>
        <w:t xml:space="preserve">dla potrzeb niezbędnych do realizacji </w:t>
      </w:r>
      <w:r w:rsidRPr="00A81815">
        <w:rPr>
          <w:rFonts w:asciiTheme="minorHAnsi" w:hAnsiTheme="minorHAnsi" w:cstheme="minorHAnsi"/>
          <w:i/>
          <w:sz w:val="16"/>
          <w:szCs w:val="16"/>
        </w:rPr>
        <w:t>procesu t</w:t>
      </w:r>
      <w:r w:rsidRPr="00A81815">
        <w:rPr>
          <w:rFonts w:asciiTheme="minorHAnsi" w:hAnsiTheme="minorHAnsi" w:cstheme="minorHAnsi"/>
          <w:i/>
          <w:sz w:val="16"/>
          <w:szCs w:val="16"/>
        </w:rPr>
        <w:t>worzenia L</w:t>
      </w:r>
      <w:r w:rsidR="00F56F34">
        <w:rPr>
          <w:rFonts w:asciiTheme="minorHAnsi" w:hAnsiTheme="minorHAnsi" w:cstheme="minorHAnsi"/>
          <w:i/>
          <w:sz w:val="16"/>
          <w:szCs w:val="16"/>
        </w:rPr>
        <w:t xml:space="preserve">okalnej </w:t>
      </w:r>
      <w:r w:rsidRPr="00A81815">
        <w:rPr>
          <w:rFonts w:asciiTheme="minorHAnsi" w:hAnsiTheme="minorHAnsi" w:cstheme="minorHAnsi"/>
          <w:i/>
          <w:sz w:val="16"/>
          <w:szCs w:val="16"/>
        </w:rPr>
        <w:t>S</w:t>
      </w:r>
      <w:r w:rsidR="00F56F34">
        <w:rPr>
          <w:rFonts w:asciiTheme="minorHAnsi" w:hAnsiTheme="minorHAnsi" w:cstheme="minorHAnsi"/>
          <w:i/>
          <w:sz w:val="16"/>
          <w:szCs w:val="16"/>
        </w:rPr>
        <w:t xml:space="preserve">trategii </w:t>
      </w:r>
      <w:r w:rsidRPr="00A81815">
        <w:rPr>
          <w:rFonts w:asciiTheme="minorHAnsi" w:hAnsiTheme="minorHAnsi" w:cstheme="minorHAnsi"/>
          <w:i/>
          <w:sz w:val="16"/>
          <w:szCs w:val="16"/>
        </w:rPr>
        <w:t>R</w:t>
      </w:r>
      <w:r w:rsidR="00F56F34">
        <w:rPr>
          <w:rFonts w:asciiTheme="minorHAnsi" w:hAnsiTheme="minorHAnsi" w:cstheme="minorHAnsi"/>
          <w:i/>
          <w:sz w:val="16"/>
          <w:szCs w:val="16"/>
        </w:rPr>
        <w:t xml:space="preserve">ozwoju </w:t>
      </w:r>
      <w:r w:rsidRPr="00A81815">
        <w:rPr>
          <w:rFonts w:asciiTheme="minorHAnsi" w:hAnsiTheme="minorHAnsi" w:cstheme="minorHAnsi"/>
          <w:i/>
          <w:sz w:val="16"/>
          <w:szCs w:val="16"/>
        </w:rPr>
        <w:t>na lata 2023-2027 (Zgodnie z rozporz</w:t>
      </w:r>
      <w:r w:rsidRPr="00A81815">
        <w:rPr>
          <w:rFonts w:asciiTheme="minorHAnsi" w:hAnsiTheme="minorHAnsi" w:cstheme="minorHAnsi"/>
          <w:i/>
          <w:sz w:val="16"/>
          <w:szCs w:val="16"/>
        </w:rPr>
        <w:t>ądzeniem PE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A81815" w:rsidRPr="00A81815">
        <w:rPr>
          <w:sz w:val="16"/>
          <w:szCs w:val="16"/>
        </w:rPr>
        <w:t xml:space="preserve"> </w:t>
      </w:r>
      <w:r w:rsidR="00A81815" w:rsidRPr="00A81815">
        <w:rPr>
          <w:rFonts w:asciiTheme="minorHAnsi" w:hAnsiTheme="minorHAnsi" w:cstheme="minorHAnsi"/>
          <w:i/>
          <w:sz w:val="16"/>
          <w:szCs w:val="16"/>
        </w:rPr>
        <w:t>Szczegółowe informacje dotyczące przetwarzania danych osobowych można znaleźć na naszej stronie internetowej: https://www.lgd-zielonebieszczady.pl/rodo.html</w:t>
      </w:r>
    </w:p>
    <w:p w:rsidR="00A81815" w:rsidRDefault="00A81815" w:rsidP="00A81815">
      <w:pPr>
        <w:spacing w:line="100" w:lineRule="atLeast"/>
        <w:jc w:val="right"/>
        <w:rPr>
          <w:rFonts w:ascii="Calibri" w:hAnsi="Calibri"/>
          <w:i/>
          <w:sz w:val="20"/>
          <w:szCs w:val="20"/>
        </w:rPr>
      </w:pPr>
    </w:p>
    <w:p w:rsidR="00575051" w:rsidRPr="007D7E64" w:rsidRDefault="00CA7AF3" w:rsidP="00A81815">
      <w:pPr>
        <w:spacing w:line="100" w:lineRule="atLeast"/>
        <w:jc w:val="right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Dz</w:t>
      </w:r>
      <w:r w:rsidR="00A81815">
        <w:rPr>
          <w:rFonts w:ascii="Calibri" w:hAnsi="Calibri"/>
          <w:i/>
          <w:sz w:val="20"/>
          <w:szCs w:val="20"/>
        </w:rPr>
        <w:t>iękujemy za zgłoszenie Projektu</w:t>
      </w:r>
    </w:p>
    <w:sectPr w:rsidR="00575051" w:rsidRPr="007D7E64" w:rsidSect="00726F10">
      <w:headerReference w:type="default" r:id="rId8"/>
      <w:footerReference w:type="default" r:id="rId9"/>
      <w:pgSz w:w="11906" w:h="16838"/>
      <w:pgMar w:top="1418" w:right="1418" w:bottom="568" w:left="1418" w:header="709" w:footer="0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B7" w:rsidRDefault="005A75B7">
      <w:pPr>
        <w:spacing w:line="240" w:lineRule="auto"/>
      </w:pPr>
      <w:r>
        <w:separator/>
      </w:r>
    </w:p>
  </w:endnote>
  <w:endnote w:type="continuationSeparator" w:id="0">
    <w:p w:rsidR="005A75B7" w:rsidRDefault="005A7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016355"/>
      <w:docPartObj>
        <w:docPartGallery w:val="Page Numbers (Bottom of Page)"/>
        <w:docPartUnique/>
      </w:docPartObj>
    </w:sdtPr>
    <w:sdtEndPr>
      <w:rPr>
        <w:rFonts w:ascii="Times New Roman" w:eastAsia="Calibri" w:hAnsi="Times New Roman" w:cs="Times New Roman"/>
        <w:sz w:val="24"/>
      </w:rPr>
    </w:sdtEndPr>
    <w:sdtContent>
      <w:p w:rsidR="00726F10" w:rsidRPr="00726F10" w:rsidRDefault="00726F10" w:rsidP="00726F10">
        <w:pPr>
          <w:pStyle w:val="Nagwek10"/>
          <w:jc w:val="center"/>
        </w:pPr>
        <w:r w:rsidRPr="0033780D">
          <w:rPr>
            <w:rFonts w:ascii="Times New Roman" w:hAnsi="Times New Roman" w:cs="Times New Roman"/>
            <w:sz w:val="20"/>
          </w:rPr>
          <w:t>Zadanie współfinansowane ze środków Unii Europejskiej w ramach Programu Rozwoju Obszarów Wiejskich na lata 2014-2020, poddziałanie 19.1 „Wsparcie przygotowawcze”.</w:t>
        </w:r>
      </w:p>
      <w:p w:rsidR="00B43D3C" w:rsidRDefault="00B43D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C25">
          <w:rPr>
            <w:noProof/>
          </w:rPr>
          <w:t>3</w:t>
        </w:r>
        <w:r>
          <w:fldChar w:fldCharType="end"/>
        </w:r>
      </w:p>
    </w:sdtContent>
  </w:sdt>
  <w:p w:rsidR="00FB754A" w:rsidRDefault="00FB75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B7" w:rsidRDefault="005A75B7">
      <w:pPr>
        <w:spacing w:line="240" w:lineRule="auto"/>
      </w:pPr>
      <w:r>
        <w:separator/>
      </w:r>
    </w:p>
  </w:footnote>
  <w:footnote w:type="continuationSeparator" w:id="0">
    <w:p w:rsidR="005A75B7" w:rsidRDefault="005A75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40A" w:rsidRPr="006C240A" w:rsidRDefault="006C240A" w:rsidP="006C240A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libri" w:hAnsi="Calibri"/>
        <w:kern w:val="0"/>
        <w:sz w:val="22"/>
        <w:lang w:eastAsia="en-US"/>
      </w:rPr>
    </w:pPr>
    <w:r w:rsidRPr="006C240A">
      <w:rPr>
        <w:rFonts w:ascii="Calibri" w:hAnsi="Calibri"/>
        <w:noProof/>
        <w:kern w:val="0"/>
        <w:sz w:val="22"/>
        <w:lang w:eastAsia="pl-PL"/>
      </w:rPr>
      <w:drawing>
        <wp:anchor distT="0" distB="0" distL="114300" distR="114300" simplePos="0" relativeHeight="251661312" behindDoc="0" locked="0" layoutInCell="1" allowOverlap="1" wp14:anchorId="1F8C98B0" wp14:editId="6FCA5ED1">
          <wp:simplePos x="0" y="0"/>
          <wp:positionH relativeFrom="column">
            <wp:posOffset>4719955</wp:posOffset>
          </wp:positionH>
          <wp:positionV relativeFrom="paragraph">
            <wp:posOffset>-177800</wp:posOffset>
          </wp:positionV>
          <wp:extent cx="993140" cy="649605"/>
          <wp:effectExtent l="0" t="0" r="0" b="0"/>
          <wp:wrapSquare wrapText="bothSides"/>
          <wp:docPr id="109" name="Obraz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W-2014-2020-logo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240A">
      <w:rPr>
        <w:rFonts w:ascii="Calibri" w:hAnsi="Calibri"/>
        <w:noProof/>
        <w:kern w:val="0"/>
        <w:sz w:val="22"/>
        <w:lang w:eastAsia="pl-PL"/>
      </w:rPr>
      <w:drawing>
        <wp:anchor distT="0" distB="0" distL="114300" distR="114300" simplePos="0" relativeHeight="251659264" behindDoc="0" locked="0" layoutInCell="1" allowOverlap="1" wp14:anchorId="41A471AF" wp14:editId="5CAA26DB">
          <wp:simplePos x="0" y="0"/>
          <wp:positionH relativeFrom="margin">
            <wp:posOffset>90805</wp:posOffset>
          </wp:positionH>
          <wp:positionV relativeFrom="paragraph">
            <wp:posOffset>-173990</wp:posOffset>
          </wp:positionV>
          <wp:extent cx="962025" cy="649826"/>
          <wp:effectExtent l="0" t="0" r="0" b="0"/>
          <wp:wrapNone/>
          <wp:docPr id="110" name="Obraz 110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flag_yellow_l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49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240A">
      <w:rPr>
        <w:rFonts w:ascii="Calibri" w:hAnsi="Calibri"/>
        <w:noProof/>
        <w:kern w:val="0"/>
        <w:sz w:val="22"/>
        <w:lang w:eastAsia="pl-PL"/>
      </w:rPr>
      <w:drawing>
        <wp:anchor distT="0" distB="0" distL="114300" distR="114300" simplePos="0" relativeHeight="251662336" behindDoc="0" locked="0" layoutInCell="1" allowOverlap="1" wp14:anchorId="3415A4C2" wp14:editId="3D5E7BAC">
          <wp:simplePos x="0" y="0"/>
          <wp:positionH relativeFrom="column">
            <wp:posOffset>1877695</wp:posOffset>
          </wp:positionH>
          <wp:positionV relativeFrom="paragraph">
            <wp:posOffset>-146050</wp:posOffset>
          </wp:positionV>
          <wp:extent cx="662940" cy="649605"/>
          <wp:effectExtent l="0" t="0" r="3810" b="0"/>
          <wp:wrapSquare wrapText="bothSides"/>
          <wp:docPr id="111" name="Obraz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eade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240A">
      <w:rPr>
        <w:rFonts w:ascii="Calibri" w:hAnsi="Calibri"/>
        <w:noProof/>
        <w:kern w:val="0"/>
        <w:sz w:val="22"/>
        <w:lang w:eastAsia="pl-PL"/>
      </w:rPr>
      <w:drawing>
        <wp:anchor distT="0" distB="0" distL="114300" distR="114300" simplePos="0" relativeHeight="251660288" behindDoc="0" locked="0" layoutInCell="1" allowOverlap="1" wp14:anchorId="6CBB3D1D" wp14:editId="66247440">
          <wp:simplePos x="0" y="0"/>
          <wp:positionH relativeFrom="column">
            <wp:posOffset>3049270</wp:posOffset>
          </wp:positionH>
          <wp:positionV relativeFrom="paragraph">
            <wp:posOffset>-142875</wp:posOffset>
          </wp:positionV>
          <wp:extent cx="1066800" cy="617855"/>
          <wp:effectExtent l="0" t="0" r="0" b="0"/>
          <wp:wrapSquare wrapText="bothSides"/>
          <wp:docPr id="112" name="Obraz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GD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240A" w:rsidRPr="006C240A" w:rsidRDefault="006C240A" w:rsidP="006C240A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libri" w:hAnsi="Calibri"/>
        <w:kern w:val="0"/>
        <w:sz w:val="22"/>
        <w:lang w:eastAsia="en-US"/>
      </w:rPr>
    </w:pPr>
  </w:p>
  <w:p w:rsidR="006C240A" w:rsidRPr="006C240A" w:rsidRDefault="006C240A" w:rsidP="006C240A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libri" w:hAnsi="Calibri"/>
        <w:kern w:val="0"/>
        <w:sz w:val="22"/>
        <w:lang w:eastAsia="en-US"/>
      </w:rPr>
    </w:pPr>
  </w:p>
  <w:p w:rsidR="006C240A" w:rsidRPr="006C240A" w:rsidRDefault="006C240A" w:rsidP="006C240A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libri" w:hAnsi="Calibri"/>
        <w:kern w:val="0"/>
        <w:sz w:val="22"/>
        <w:lang w:eastAsia="en-US"/>
      </w:rPr>
    </w:pPr>
  </w:p>
  <w:p w:rsidR="006C240A" w:rsidRPr="006C240A" w:rsidRDefault="006C240A" w:rsidP="006C240A">
    <w:pPr>
      <w:tabs>
        <w:tab w:val="left" w:pos="7371"/>
      </w:tabs>
      <w:suppressAutoHyphens w:val="0"/>
      <w:spacing w:line="240" w:lineRule="auto"/>
      <w:jc w:val="center"/>
      <w:rPr>
        <w:kern w:val="0"/>
        <w:sz w:val="20"/>
        <w:szCs w:val="20"/>
        <w:lang w:eastAsia="en-US"/>
      </w:rPr>
    </w:pPr>
    <w:r w:rsidRPr="006C240A">
      <w:rPr>
        <w:kern w:val="0"/>
        <w:sz w:val="20"/>
        <w:szCs w:val="20"/>
        <w:lang w:eastAsia="en-US"/>
      </w:rPr>
      <w:t>„Europejski Fundusz Rolny na rzecz Rozwoju Obszarów Wiejskich: Europa inwestująca w obszary wiejskie”</w:t>
    </w:r>
  </w:p>
  <w:p w:rsidR="00A442D1" w:rsidRDefault="00A442D1" w:rsidP="00574F60">
    <w:pPr>
      <w:pStyle w:val="Nagwek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25"/>
    <w:rsid w:val="00032A64"/>
    <w:rsid w:val="0009409C"/>
    <w:rsid w:val="000B3D18"/>
    <w:rsid w:val="00173503"/>
    <w:rsid w:val="001A53A6"/>
    <w:rsid w:val="00220D43"/>
    <w:rsid w:val="002360F4"/>
    <w:rsid w:val="00252325"/>
    <w:rsid w:val="0033780D"/>
    <w:rsid w:val="00345F11"/>
    <w:rsid w:val="00377252"/>
    <w:rsid w:val="00384D50"/>
    <w:rsid w:val="00397F41"/>
    <w:rsid w:val="00432392"/>
    <w:rsid w:val="00465960"/>
    <w:rsid w:val="00471D9E"/>
    <w:rsid w:val="00483E28"/>
    <w:rsid w:val="0049540B"/>
    <w:rsid w:val="004B7D65"/>
    <w:rsid w:val="004E1C5D"/>
    <w:rsid w:val="004E7FDE"/>
    <w:rsid w:val="004F7173"/>
    <w:rsid w:val="00501ADE"/>
    <w:rsid w:val="00567E68"/>
    <w:rsid w:val="00574F60"/>
    <w:rsid w:val="00575051"/>
    <w:rsid w:val="00577F75"/>
    <w:rsid w:val="005A75B7"/>
    <w:rsid w:val="005D2127"/>
    <w:rsid w:val="006442B1"/>
    <w:rsid w:val="0066777B"/>
    <w:rsid w:val="006B03BA"/>
    <w:rsid w:val="006C240A"/>
    <w:rsid w:val="006D66C4"/>
    <w:rsid w:val="00726F10"/>
    <w:rsid w:val="007335B4"/>
    <w:rsid w:val="00744982"/>
    <w:rsid w:val="00794B03"/>
    <w:rsid w:val="00796259"/>
    <w:rsid w:val="007B2633"/>
    <w:rsid w:val="007D7E64"/>
    <w:rsid w:val="007F1A02"/>
    <w:rsid w:val="00825F86"/>
    <w:rsid w:val="0083593F"/>
    <w:rsid w:val="008B09EF"/>
    <w:rsid w:val="008E704B"/>
    <w:rsid w:val="00971969"/>
    <w:rsid w:val="009B6CD3"/>
    <w:rsid w:val="009F144B"/>
    <w:rsid w:val="00A06E05"/>
    <w:rsid w:val="00A263DF"/>
    <w:rsid w:val="00A30C3C"/>
    <w:rsid w:val="00A3478C"/>
    <w:rsid w:val="00A442D1"/>
    <w:rsid w:val="00A81815"/>
    <w:rsid w:val="00B10555"/>
    <w:rsid w:val="00B43D3C"/>
    <w:rsid w:val="00C2240D"/>
    <w:rsid w:val="00C23186"/>
    <w:rsid w:val="00C65138"/>
    <w:rsid w:val="00CA7AF3"/>
    <w:rsid w:val="00CB706C"/>
    <w:rsid w:val="00D16037"/>
    <w:rsid w:val="00E04C25"/>
    <w:rsid w:val="00E45EE3"/>
    <w:rsid w:val="00E714F5"/>
    <w:rsid w:val="00E96184"/>
    <w:rsid w:val="00EB07D2"/>
    <w:rsid w:val="00F00584"/>
    <w:rsid w:val="00F56F34"/>
    <w:rsid w:val="00F927F5"/>
    <w:rsid w:val="00FB754A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2C8771-70C1-42C2-BD0E-65A53D93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rFonts w:eastAsia="Calibri"/>
      <w:kern w:val="1"/>
      <w:sz w:val="24"/>
      <w:szCs w:val="22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Tekstpodstawowy"/>
    <w:qFormat/>
    <w:pPr>
      <w:keepNext/>
      <w:numPr>
        <w:numId w:val="2"/>
      </w:numPr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-Absatz-Standardschriftart11">
    <w:name w:val="WW-Absatz-Standardschriftart11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sz w:val="20"/>
    </w:rPr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basedOn w:val="Domylnaczcionkaakapitu1"/>
  </w:style>
  <w:style w:type="character" w:customStyle="1" w:styleId="Heading2Char">
    <w:name w:val="Heading 2 Char"/>
    <w:basedOn w:val="Domylnaczcionkaakapitu1"/>
  </w:style>
  <w:style w:type="character" w:customStyle="1" w:styleId="Heading3Char">
    <w:name w:val="Heading 3 Char"/>
    <w:basedOn w:val="Domylnaczcionkaakapitu1"/>
  </w:style>
  <w:style w:type="character" w:styleId="Pogrubienie">
    <w:name w:val="Strong"/>
    <w:basedOn w:val="Domylnaczcionkaakapitu1"/>
    <w:uiPriority w:val="22"/>
    <w:qFormat/>
    <w:rPr>
      <w:rFonts w:cs="Times New Roman"/>
      <w:b/>
      <w:bCs/>
    </w:rPr>
  </w:style>
  <w:style w:type="character" w:customStyle="1" w:styleId="CaptionChar">
    <w:name w:val="Caption Char"/>
  </w:style>
  <w:style w:type="character" w:customStyle="1" w:styleId="TabeleZnak">
    <w:name w:val="Tabele Znak"/>
  </w:style>
  <w:style w:type="character" w:customStyle="1" w:styleId="Styl1Znak">
    <w:name w:val="Styl1 Znak"/>
  </w:style>
  <w:style w:type="character" w:customStyle="1" w:styleId="WykresyZnak">
    <w:name w:val="Wykresy Znak"/>
    <w:basedOn w:val="CaptionChar"/>
  </w:style>
  <w:style w:type="character" w:customStyle="1" w:styleId="NoSpacingChar">
    <w:name w:val="No Spacing Char"/>
  </w:style>
  <w:style w:type="character" w:customStyle="1" w:styleId="SpistreciZnak">
    <w:name w:val="Spis treści Znak"/>
  </w:style>
  <w:style w:type="character" w:customStyle="1" w:styleId="spis1Znak">
    <w:name w:val="spis1 Znak"/>
  </w:style>
  <w:style w:type="character" w:customStyle="1" w:styleId="spsi2Znak">
    <w:name w:val="spsi2 Znak"/>
  </w:style>
  <w:style w:type="character" w:customStyle="1" w:styleId="mapyZnak">
    <w:name w:val="mapy Znak"/>
  </w:style>
  <w:style w:type="character" w:customStyle="1" w:styleId="MapyZnak0">
    <w:name w:val="Mapy Znak"/>
  </w:style>
  <w:style w:type="character" w:customStyle="1" w:styleId="tabeleZnak0">
    <w:name w:val="tabele Znak"/>
  </w:style>
  <w:style w:type="character" w:customStyle="1" w:styleId="spis3Znak">
    <w:name w:val="spis3 Znak"/>
  </w:style>
  <w:style w:type="character" w:styleId="Hipercze">
    <w:name w:val="Hyperlink"/>
    <w:basedOn w:val="Domylnaczcionkaakapitu1"/>
    <w:rPr>
      <w:rFonts w:cs="Times New Roman"/>
      <w:color w:val="0000FF"/>
      <w:u w:val="single"/>
    </w:rPr>
  </w:style>
  <w:style w:type="character" w:customStyle="1" w:styleId="HeaderChar">
    <w:name w:val="Header Char"/>
    <w:basedOn w:val="Domylnaczcionkaakapitu1"/>
  </w:style>
  <w:style w:type="character" w:customStyle="1" w:styleId="FooterChar">
    <w:name w:val="Footer Char"/>
    <w:basedOn w:val="Domylnaczcionkaakapitu1"/>
  </w:style>
  <w:style w:type="character" w:customStyle="1" w:styleId="BalloonTextChar">
    <w:name w:val="Balloon Text Char"/>
    <w:basedOn w:val="Domylnaczcionkaakapitu1"/>
  </w:style>
  <w:style w:type="character" w:customStyle="1" w:styleId="Odwoaniedokomentarza1">
    <w:name w:val="Odwołanie do komentarza1"/>
    <w:basedOn w:val="Domylnaczcionkaakapitu1"/>
  </w:style>
  <w:style w:type="character" w:customStyle="1" w:styleId="CommentTextChar">
    <w:name w:val="Comment Text Char"/>
    <w:basedOn w:val="Domylnaczcionkaakapitu1"/>
  </w:style>
  <w:style w:type="character" w:customStyle="1" w:styleId="CommentSubjectChar">
    <w:name w:val="Comment Subject Char"/>
    <w:basedOn w:val="CommentTextChar"/>
  </w:style>
  <w:style w:type="paragraph" w:customStyle="1" w:styleId="Nagwek10">
    <w:name w:val="Nagłówek1"/>
    <w:basedOn w:val="Normalny"/>
    <w:next w:val="Tekstpodstawowy"/>
    <w:pPr>
      <w:keepNext/>
      <w:tabs>
        <w:tab w:val="center" w:pos="4536"/>
        <w:tab w:val="right" w:pos="9072"/>
      </w:tabs>
      <w:spacing w:before="240" w:after="120" w:line="100" w:lineRule="atLeast"/>
    </w:pPr>
    <w:rPr>
      <w:rFonts w:ascii="Arial" w:eastAsia="Lucida Sans Unicode" w:hAnsi="Arial" w:cs="Mangal"/>
      <w:sz w:val="28"/>
      <w:szCs w:val="20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1">
    <w:name w:val="Legenda1"/>
    <w:basedOn w:val="Normalny"/>
  </w:style>
  <w:style w:type="paragraph" w:customStyle="1" w:styleId="Akapitzlist1">
    <w:name w:val="Akapit z listą1"/>
    <w:basedOn w:val="Normalny"/>
  </w:style>
  <w:style w:type="paragraph" w:styleId="Nagwekspisutreci">
    <w:name w:val="TOC Heading"/>
    <w:basedOn w:val="Nagwek1"/>
    <w:qFormat/>
    <w:pPr>
      <w:numPr>
        <w:numId w:val="0"/>
      </w:numPr>
      <w:suppressLineNumbers/>
    </w:pPr>
    <w:rPr>
      <w:sz w:val="32"/>
      <w:szCs w:val="32"/>
    </w:rPr>
  </w:style>
  <w:style w:type="paragraph" w:customStyle="1" w:styleId="Tabele">
    <w:name w:val="Tabele"/>
    <w:basedOn w:val="Legenda1"/>
  </w:style>
  <w:style w:type="paragraph" w:customStyle="1" w:styleId="Styl1">
    <w:name w:val="Styl1"/>
    <w:basedOn w:val="Normalny"/>
  </w:style>
  <w:style w:type="paragraph" w:customStyle="1" w:styleId="Wykresy">
    <w:name w:val="Wykresy"/>
    <w:basedOn w:val="Legenda1"/>
  </w:style>
  <w:style w:type="paragraph" w:customStyle="1" w:styleId="Bezodstpw1">
    <w:name w:val="Bez odstępów1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Spistreci">
    <w:name w:val="Spis treści"/>
    <w:basedOn w:val="Bezodstpw1"/>
  </w:style>
  <w:style w:type="paragraph" w:customStyle="1" w:styleId="spis1">
    <w:name w:val="spis1"/>
    <w:basedOn w:val="Spistreci"/>
  </w:style>
  <w:style w:type="paragraph" w:customStyle="1" w:styleId="spsi2">
    <w:name w:val="spsi2"/>
    <w:basedOn w:val="Spistreci"/>
  </w:style>
  <w:style w:type="paragraph" w:styleId="Spistreci1">
    <w:name w:val="toc 1"/>
    <w:basedOn w:val="Normalny"/>
    <w:pPr>
      <w:tabs>
        <w:tab w:val="right" w:leader="dot" w:pos="9062"/>
      </w:tabs>
      <w:spacing w:before="120" w:after="120" w:line="276" w:lineRule="auto"/>
      <w:jc w:val="left"/>
    </w:pPr>
    <w:rPr>
      <w:bCs/>
      <w:sz w:val="20"/>
      <w:szCs w:val="20"/>
    </w:rPr>
  </w:style>
  <w:style w:type="paragraph" w:customStyle="1" w:styleId="Spistreci21">
    <w:name w:val="Spis treści 21"/>
    <w:basedOn w:val="Normalny"/>
  </w:style>
  <w:style w:type="paragraph" w:customStyle="1" w:styleId="Spistreci31">
    <w:name w:val="Spis treści 31"/>
    <w:basedOn w:val="Normalny"/>
  </w:style>
  <w:style w:type="paragraph" w:customStyle="1" w:styleId="mapy">
    <w:name w:val="mapy"/>
    <w:basedOn w:val="Normalny"/>
  </w:style>
  <w:style w:type="paragraph" w:customStyle="1" w:styleId="Mapy0">
    <w:name w:val="Mapy"/>
    <w:basedOn w:val="Normalny"/>
  </w:style>
  <w:style w:type="paragraph" w:customStyle="1" w:styleId="tabele0">
    <w:name w:val="tabele"/>
    <w:basedOn w:val="Normalny"/>
  </w:style>
  <w:style w:type="paragraph" w:customStyle="1" w:styleId="spis3">
    <w:name w:val="spis3"/>
    <w:basedOn w:val="Normalny"/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6"/>
        <w:tab w:val="right" w:pos="9072"/>
      </w:tabs>
      <w:spacing w:line="100" w:lineRule="atLeast"/>
    </w:pPr>
    <w:rPr>
      <w:szCs w:val="20"/>
    </w:rPr>
  </w:style>
  <w:style w:type="paragraph" w:customStyle="1" w:styleId="Tekstdymka1">
    <w:name w:val="Tekst dymka1"/>
    <w:basedOn w:val="Normalny"/>
  </w:style>
  <w:style w:type="paragraph" w:customStyle="1" w:styleId="Tekstkomentarza1">
    <w:name w:val="Tekst komentarza1"/>
    <w:basedOn w:val="Normalny"/>
  </w:style>
  <w:style w:type="paragraph" w:customStyle="1" w:styleId="Tematkomentarza1">
    <w:name w:val="Temat komentarza1"/>
    <w:basedOn w:val="Tekstkomentarza1"/>
  </w:style>
  <w:style w:type="paragraph" w:customStyle="1" w:styleId="Poprawka1">
    <w:name w:val="Poprawka1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rsid w:val="00EB07D2"/>
    <w:rPr>
      <w:rFonts w:eastAsia="Calibri"/>
      <w:kern w:val="1"/>
      <w:sz w:val="24"/>
      <w:lang w:eastAsia="ar-SA"/>
    </w:rPr>
  </w:style>
  <w:style w:type="paragraph" w:styleId="NormalnyWeb">
    <w:name w:val="Normal (Web)"/>
    <w:basedOn w:val="Normalny"/>
    <w:unhideWhenUsed/>
    <w:rsid w:val="00EB07D2"/>
    <w:pPr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A442D1"/>
    <w:rPr>
      <w:rFonts w:eastAsia="Calibri"/>
      <w:kern w:val="1"/>
      <w:sz w:val="24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2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2D1"/>
    <w:rPr>
      <w:rFonts w:ascii="Tahoma" w:eastAsia="Calibr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CB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gd-zielonebieszczad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1113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Nr 1 DLA MIESZKAŃCÓW OBSZARU LOKALNEJ GRUPY DZIAŁANIA (LGD)</vt:lpstr>
    </vt:vector>
  </TitlesOfParts>
  <Company/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Nr 1 DLA MIESZKAŃCÓW OBSZARU LOKALNEJ GRUPY DZIAŁANIA (LGD)</dc:title>
  <dc:creator>Majka</dc:creator>
  <cp:lastModifiedBy>Aga</cp:lastModifiedBy>
  <cp:revision>33</cp:revision>
  <cp:lastPrinted>2022-09-07T10:57:00Z</cp:lastPrinted>
  <dcterms:created xsi:type="dcterms:W3CDTF">2022-09-06T11:59:00Z</dcterms:created>
  <dcterms:modified xsi:type="dcterms:W3CDTF">2022-09-07T11:03:00Z</dcterms:modified>
</cp:coreProperties>
</file>